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大崎市上下水道公告</w:t>
      </w:r>
      <w:r>
        <w:rPr>
          <w:rFonts w:hint="eastAsia"/>
          <w:sz w:val="22"/>
          <w:highlight w:val="none"/>
        </w:rPr>
        <w:t>第７９号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水道事業及び下水道事業契約事務規程（平成１８年大崎市水道管理規程第１４号）に準用する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14</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2026001057</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資配路　令和８年度</w:t>
      </w:r>
      <w:r>
        <w:rPr>
          <w:rFonts w:hint="eastAsia"/>
          <w:sz w:val="22"/>
        </w:rPr>
        <w:t xml:space="preserve"> </w:t>
      </w:r>
      <w:r>
        <w:rPr>
          <w:rFonts w:hint="eastAsia"/>
          <w:sz w:val="22"/>
        </w:rPr>
        <w:t>鶴ケ埣薬師堂線外舗装復旧工事（古川）</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古川地域</w:t>
      </w:r>
      <w:r>
        <w:rPr>
          <w:rFonts w:hint="eastAsia"/>
          <w:sz w:val="22"/>
        </w:rPr>
        <w:t xml:space="preserve"> </w:t>
      </w:r>
      <w:r>
        <w:rPr>
          <w:rFonts w:hint="eastAsia"/>
          <w:sz w:val="22"/>
        </w:rPr>
        <w:t>鶴ケ埣地内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1</w:t>
      </w:r>
      <w:r>
        <w:rPr>
          <w:rFonts w:hint="eastAsia"/>
          <w:sz w:val="22"/>
        </w:rPr>
        <w:t>月</w:t>
      </w:r>
      <w:r>
        <w:rPr>
          <w:rFonts w:hint="eastAsia"/>
          <w:sz w:val="22"/>
        </w:rPr>
        <w:t>29</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〇舗装復旧工</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〇鶴ケ埣薬師堂線</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 xml:space="preserve"> L=221.7m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　再生密粒度</w:t>
      </w:r>
      <w:r>
        <w:rPr>
          <w:rFonts w:hint="eastAsia"/>
          <w:sz w:val="22"/>
        </w:rPr>
        <w:t>As(20F</w:t>
      </w:r>
      <w:r>
        <w:rPr>
          <w:rFonts w:hint="eastAsia"/>
          <w:sz w:val="22"/>
        </w:rPr>
        <w:t>）　</w:t>
      </w:r>
      <w:r>
        <w:rPr>
          <w:rFonts w:hint="eastAsia"/>
          <w:sz w:val="22"/>
        </w:rPr>
        <w:t>A=506</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〇鶴ケ埣地内</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 xml:space="preserve"> L=140.3m</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・表層工　再生密粒度</w:t>
      </w:r>
      <w:r>
        <w:rPr>
          <w:rFonts w:hint="eastAsia"/>
          <w:sz w:val="22"/>
        </w:rPr>
        <w:t>As(20F</w:t>
      </w:r>
      <w:r>
        <w:rPr>
          <w:rFonts w:hint="eastAsia"/>
          <w:sz w:val="22"/>
        </w:rPr>
        <w:t>）　</w:t>
      </w:r>
      <w:r>
        <w:rPr>
          <w:rFonts w:hint="eastAsia"/>
          <w:sz w:val="22"/>
        </w:rPr>
        <w:t>A=495</w:t>
      </w:r>
      <w:r>
        <w:rPr>
          <w:rFonts w:hint="eastAsia"/>
          <w:sz w:val="22"/>
        </w:rPr>
        <w:t>㎡</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舗装</w:t>
            </w:r>
            <w:r>
              <w:rPr>
                <w:rFonts w:hint="eastAsia"/>
                <w:sz w:val="22"/>
              </w:rPr>
              <w:t>(</w:t>
            </w:r>
            <w:r>
              <w:rPr>
                <w:rFonts w:hint="eastAsia"/>
                <w:sz w:val="22"/>
              </w:rPr>
              <w:t>アスファルト</w:t>
            </w:r>
            <w:r>
              <w:rPr>
                <w:rFonts w:hint="eastAsia"/>
                <w:sz w:val="22"/>
              </w:rPr>
              <w:t>)</w:t>
            </w:r>
            <w:r>
              <w:rPr>
                <w:rFonts w:hint="eastAsia"/>
                <w:sz w:val="22"/>
              </w:rPr>
              <w:t>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w:t>
            </w:r>
            <w:r>
              <w:rPr>
                <w:rFonts w:hint="eastAsia"/>
                <w:sz w:val="22"/>
              </w:rPr>
              <w:t>(</w:t>
            </w:r>
            <w:r>
              <w:rPr>
                <w:rFonts w:hint="eastAsia"/>
                <w:sz w:val="22"/>
              </w:rPr>
              <w:t>店</w:t>
            </w:r>
            <w:r>
              <w:rPr>
                <w:rFonts w:hint="eastAsia"/>
                <w:sz w:val="22"/>
              </w:rPr>
              <w:t>)</w:t>
            </w:r>
            <w:r>
              <w:rPr>
                <w:rFonts w:hint="eastAsia"/>
                <w:sz w:val="22"/>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highlight w:val="none"/>
              </w:rPr>
            </w:pPr>
            <w:r>
              <w:rPr>
                <w:rFonts w:hint="eastAsia"/>
                <w:sz w:val="22"/>
                <w:highlight w:val="none"/>
              </w:rPr>
              <w:t>設計図書等</w:t>
            </w:r>
          </w:p>
          <w:p>
            <w:pPr>
              <w:pStyle w:val="0"/>
              <w:rPr>
                <w:rFonts w:hint="default"/>
                <w:sz w:val="22"/>
                <w:highlight w:val="none"/>
              </w:rPr>
            </w:pPr>
            <w:r>
              <w:rPr>
                <w:rFonts w:hint="eastAsia"/>
                <w:sz w:val="22"/>
                <w:highlight w:val="none"/>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1</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highlight w:val="none"/>
              </w:rPr>
            </w:pPr>
            <w:r>
              <w:rPr>
                <w:rFonts w:hint="eastAsia"/>
                <w:sz w:val="22"/>
                <w:highlight w:val="none"/>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highlight w:val="none"/>
              </w:rPr>
            </w:pPr>
            <w:r>
              <w:rPr>
                <w:rFonts w:hint="eastAsia"/>
                <w:sz w:val="22"/>
                <w:highlight w:val="none"/>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28</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highlight w:val="none"/>
              </w:rPr>
            </w:pPr>
            <w:r>
              <w:rPr>
                <w:rFonts w:hint="eastAsia"/>
                <w:sz w:val="22"/>
                <w:highlight w:val="none"/>
              </w:rPr>
              <w:t>入札書の</w:t>
            </w:r>
          </w:p>
          <w:p>
            <w:pPr>
              <w:pStyle w:val="0"/>
              <w:rPr>
                <w:rFonts w:hint="default"/>
                <w:sz w:val="22"/>
                <w:highlight w:val="none"/>
              </w:rPr>
            </w:pPr>
            <w:r>
              <w:rPr>
                <w:rFonts w:hint="eastAsia"/>
                <w:sz w:val="22"/>
                <w:highlight w:val="none"/>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2</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highlight w:val="none"/>
              </w:rPr>
            </w:pPr>
            <w:r>
              <w:rPr>
                <w:rFonts w:hint="eastAsia"/>
                <w:sz w:val="22"/>
                <w:highlight w:val="none"/>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7</w:t>
            </w:r>
            <w:r>
              <w:rPr>
                <w:rFonts w:hint="eastAsia"/>
                <w:sz w:val="22"/>
                <w:highlight w:val="none"/>
              </w:rPr>
              <w:t>日（水</w:t>
            </w:r>
            <w:bookmarkStart w:id="0" w:name="_GoBack"/>
            <w:bookmarkEnd w:id="0"/>
            <w:r>
              <w:rPr>
                <w:rFonts w:hint="eastAsia"/>
                <w:sz w:val="22"/>
                <w:highlight w:val="none"/>
              </w:rPr>
              <w:t>）</w:t>
            </w:r>
          </w:p>
          <w:p>
            <w:pPr>
              <w:pStyle w:val="0"/>
              <w:rPr>
                <w:rFonts w:hint="default"/>
                <w:sz w:val="22"/>
                <w:highlight w:val="none"/>
              </w:rPr>
            </w:pPr>
            <w:r>
              <w:rPr>
                <w:rFonts w:hint="eastAsia"/>
                <w:sz w:val="22"/>
                <w:highlight w:val="none"/>
              </w:rPr>
              <w:t>午後</w:t>
            </w:r>
            <w:r>
              <w:rPr>
                <w:rFonts w:hint="eastAsia"/>
                <w:sz w:val="22"/>
                <w:highlight w:val="none"/>
              </w:rPr>
              <w:t xml:space="preserve"> 1</w:t>
            </w:r>
            <w:r>
              <w:rPr>
                <w:rFonts w:hint="eastAsia"/>
                <w:sz w:val="22"/>
                <w:highlight w:val="none"/>
              </w:rPr>
              <w:t>時</w:t>
            </w:r>
            <w:r>
              <w:rPr>
                <w:rFonts w:hint="eastAsia"/>
                <w:sz w:val="22"/>
                <w:highlight w:val="none"/>
              </w:rPr>
              <w:t>40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highlight w:val="none"/>
              </w:rPr>
            </w:pPr>
            <w:r>
              <w:rPr>
                <w:rFonts w:hint="eastAsia"/>
                <w:sz w:val="22"/>
                <w:highlight w:val="none"/>
              </w:rPr>
              <w:t>入札結果</w:t>
            </w:r>
          </w:p>
          <w:p>
            <w:pPr>
              <w:pStyle w:val="0"/>
              <w:rPr>
                <w:rFonts w:hint="default"/>
                <w:sz w:val="22"/>
                <w:highlight w:val="none"/>
              </w:rPr>
            </w:pPr>
            <w:r>
              <w:rPr>
                <w:rFonts w:hint="eastAsia"/>
                <w:sz w:val="22"/>
                <w:highlight w:val="none"/>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highlight w:val="none"/>
        </w:rPr>
        <w:t>（注２）設計図</w:t>
      </w:r>
      <w:r>
        <w:rPr>
          <w:rFonts w:hint="eastAsia" w:asciiTheme="minorEastAsia" w:hAnsiTheme="minorEastAsia" w:eastAsiaTheme="minorEastAsia"/>
          <w:sz w:val="22"/>
        </w:rPr>
        <w:t>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3"/>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3"/>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1716</TotalTime>
  <Pages>11</Pages>
  <Words>71</Words>
  <Characters>5994</Characters>
  <Application>JUST Note</Application>
  <Lines>7574</Lines>
  <Paragraphs>338</Paragraphs>
  <Company>古川市</Company>
  <CharactersWithSpaces>6363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2026-09-07T06:47:08Z</cp:lastPrinted>
  <dcterms:created xsi:type="dcterms:W3CDTF">2022-07-05T05:23:00Z</dcterms:created>
  <dcterms:modified xsi:type="dcterms:W3CDTF">2026-09-07T05:57:14Z</dcterms:modified>
  <cp:revision>65</cp:revision>
</cp:coreProperties>
</file>