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00"/>
          <w:tab w:val="left" w:leader="none" w:pos="4678"/>
        </w:tabs>
        <w:kinsoku w:val="0"/>
        <w:wordWrap w:val="0"/>
        <w:rPr>
          <w:rFonts w:hint="default" w:ascii="ＭＳ 明朝" w:hAnsi="ＭＳ 明朝" w:eastAsia="ＭＳ 明朝"/>
          <w:color w:val="FF0000"/>
          <w:sz w:val="22"/>
          <w:highlight w:val="none"/>
        </w:rPr>
      </w:pPr>
      <w:r>
        <w:rPr>
          <w:rFonts w:hint="eastAsia" w:ascii="ＭＳ 明朝" w:hAnsi="ＭＳ 明朝" w:eastAsia="ＭＳ 明朝"/>
          <w:sz w:val="22"/>
        </w:rPr>
        <w:t>大崎市公告第３３３号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令和</w:t>
      </w:r>
      <w:r>
        <w:rPr>
          <w:rFonts w:hint="eastAsia" w:ascii="ＭＳ 明朝" w:hAnsi="ＭＳ 明朝" w:eastAsia="ＭＳ 明朝"/>
          <w:sz w:val="22"/>
          <w:highlight w:val="none"/>
        </w:rPr>
        <w:t>8</w:t>
      </w:r>
      <w:r>
        <w:rPr>
          <w:rFonts w:hint="eastAsia" w:ascii="ＭＳ 明朝" w:hAnsi="ＭＳ 明朝" w:eastAsia="ＭＳ 明朝"/>
          <w:sz w:val="22"/>
          <w:highlight w:val="none"/>
        </w:rPr>
        <w:t>年</w:t>
      </w:r>
      <w:r>
        <w:rPr>
          <w:rFonts w:hint="eastAsia" w:ascii="ＭＳ 明朝" w:hAnsi="ＭＳ 明朝" w:eastAsia="ＭＳ 明朝"/>
          <w:sz w:val="22"/>
          <w:highlight w:val="none"/>
        </w:rPr>
        <w:t xml:space="preserve"> 9</w:t>
      </w:r>
      <w:r>
        <w:rPr>
          <w:rFonts w:hint="eastAsia" w:ascii="ＭＳ 明朝" w:hAnsi="ＭＳ 明朝" w:eastAsia="ＭＳ 明朝"/>
          <w:sz w:val="22"/>
          <w:highlight w:val="none"/>
        </w:rPr>
        <w:t>月</w:t>
      </w:r>
      <w:r>
        <w:rPr>
          <w:rFonts w:hint="eastAsia" w:ascii="ＭＳ 明朝" w:hAnsi="ＭＳ 明朝" w:eastAsia="ＭＳ 明朝"/>
          <w:sz w:val="22"/>
          <w:highlight w:val="none"/>
        </w:rPr>
        <w:t>14</w:t>
      </w:r>
      <w:r>
        <w:rPr>
          <w:rFonts w:hint="eastAsia" w:ascii="ＭＳ 明朝" w:hAnsi="ＭＳ 明朝" w:eastAsia="ＭＳ 明朝"/>
          <w:sz w:val="22"/>
          <w:highlight w:val="none"/>
        </w:rPr>
        <w:t>日</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ind w:left="6050" w:leftChars="275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（１）契約番号　</w:t>
      </w:r>
      <w:r>
        <w:rPr>
          <w:rFonts w:hint="eastAsia" w:ascii="ＭＳ 明朝" w:hAnsi="ＭＳ 明朝" w:eastAsia="ＭＳ 明朝"/>
          <w:sz w:val="22"/>
        </w:rPr>
        <w:t>2026001077</w:t>
      </w:r>
    </w:p>
    <w:p>
      <w:pPr>
        <w:pStyle w:val="0"/>
        <w:kinsoku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（２）件　　名　鳴子峡周辺外駐車場等誘導整理業務</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（３）場　　所　大崎市鳴子温泉地域尿前地内外</w:t>
      </w:r>
    </w:p>
    <w:p>
      <w:pPr>
        <w:pStyle w:val="0"/>
        <w:kinsoku w:val="0"/>
        <w:spacing w:line="358" w:lineRule="exact"/>
        <w:rPr>
          <w:rFonts w:hint="default" w:ascii="ＭＳ 明朝" w:hAnsi="ＭＳ 明朝" w:eastAsia="ＭＳ 明朝"/>
          <w:sz w:val="22"/>
        </w:rPr>
      </w:pPr>
      <w:r>
        <w:rPr>
          <w:rFonts w:hint="eastAsia" w:ascii="ＭＳ 明朝" w:hAnsi="ＭＳ 明朝" w:eastAsia="ＭＳ 明朝"/>
          <w:sz w:val="22"/>
        </w:rPr>
        <w:t>（４）期　　間　契約締結日の翌日から令和</w:t>
      </w:r>
      <w:r>
        <w:rPr>
          <w:rFonts w:hint="eastAsia" w:ascii="ＭＳ 明朝" w:hAnsi="ＭＳ 明朝" w:eastAsia="ＭＳ 明朝"/>
          <w:sz w:val="22"/>
        </w:rPr>
        <w:t>8</w:t>
      </w:r>
      <w:r>
        <w:rPr>
          <w:rFonts w:hint="eastAsia" w:ascii="ＭＳ 明朝" w:hAnsi="ＭＳ 明朝" w:eastAsia="ＭＳ 明朝"/>
          <w:sz w:val="22"/>
        </w:rPr>
        <w:t>年</w:t>
      </w:r>
      <w:r>
        <w:rPr>
          <w:rFonts w:hint="eastAsia" w:ascii="ＭＳ 明朝" w:hAnsi="ＭＳ 明朝" w:eastAsia="ＭＳ 明朝"/>
          <w:sz w:val="22"/>
        </w:rPr>
        <w:t>11</w:t>
      </w:r>
      <w:r>
        <w:rPr>
          <w:rFonts w:hint="eastAsia" w:ascii="ＭＳ 明朝" w:hAnsi="ＭＳ 明朝" w:eastAsia="ＭＳ 明朝"/>
          <w:sz w:val="22"/>
        </w:rPr>
        <w:t>月</w:t>
      </w:r>
      <w:r>
        <w:rPr>
          <w:rFonts w:hint="eastAsia" w:ascii="ＭＳ 明朝" w:hAnsi="ＭＳ 明朝" w:eastAsia="ＭＳ 明朝"/>
          <w:sz w:val="22"/>
        </w:rPr>
        <w:t>13</w:t>
      </w:r>
      <w:r>
        <w:rPr>
          <w:rFonts w:hint="eastAsia" w:ascii="ＭＳ 明朝" w:hAnsi="ＭＳ 明朝" w:eastAsia="ＭＳ 明朝"/>
          <w:sz w:val="22"/>
        </w:rPr>
        <w:t>日まで</w:t>
      </w:r>
    </w:p>
    <w:p>
      <w:pPr>
        <w:pStyle w:val="29"/>
        <w:kinsoku w:val="0"/>
        <w:spacing w:line="358" w:lineRule="exact"/>
        <w:ind w:left="0" w:leftChars="0" w:right="-101" w:rightChars="-46" w:firstLineChars="0"/>
        <w:jc w:val="both"/>
        <w:rPr>
          <w:rFonts w:hint="eastAsia" w:ascii="ＭＳ 明朝" w:hAnsi="ＭＳ 明朝" w:eastAsia="ＭＳ 明朝"/>
          <w:sz w:val="22"/>
        </w:rPr>
      </w:pPr>
      <w:r>
        <w:rPr>
          <w:rFonts w:hint="eastAsia" w:ascii="ＭＳ 明朝" w:hAnsi="ＭＳ 明朝" w:eastAsia="ＭＳ 明朝"/>
          <w:sz w:val="22"/>
        </w:rPr>
        <w:t>（５）業務概要　警備（駐車場等誘導整理）</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配置延警備員数　　延べ</w:t>
      </w:r>
      <w:r>
        <w:rPr>
          <w:rFonts w:hint="eastAsia" w:ascii="ＭＳ 明朝" w:hAnsi="ＭＳ 明朝" w:eastAsia="ＭＳ 明朝"/>
          <w:sz w:val="22"/>
        </w:rPr>
        <w:t>118</w:t>
      </w:r>
      <w:r>
        <w:rPr>
          <w:rFonts w:hint="eastAsia" w:ascii="ＭＳ 明朝" w:hAnsi="ＭＳ 明朝" w:eastAsia="ＭＳ 明朝"/>
          <w:sz w:val="22"/>
        </w:rPr>
        <w:t>人</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配置人数内訳</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①大深沢遊歩道（鳴子側）　　</w:t>
      </w:r>
      <w:r>
        <w:rPr>
          <w:rFonts w:hint="eastAsia" w:ascii="ＭＳ 明朝" w:hAnsi="ＭＳ 明朝" w:eastAsia="ＭＳ 明朝"/>
          <w:sz w:val="22"/>
        </w:rPr>
        <w:t>57</w:t>
      </w:r>
      <w:r>
        <w:rPr>
          <w:rFonts w:hint="eastAsia" w:ascii="ＭＳ 明朝" w:hAnsi="ＭＳ 明朝" w:eastAsia="ＭＳ 明朝"/>
          <w:sz w:val="22"/>
        </w:rPr>
        <w:t>人</w:t>
      </w:r>
    </w:p>
    <w:p>
      <w:pPr>
        <w:pStyle w:val="29"/>
        <w:kinsoku w:val="0"/>
        <w:spacing w:line="358" w:lineRule="exact"/>
        <w:ind w:left="0" w:leftChars="0" w:right="-101" w:rightChars="-46" w:firstLine="1920" w:firstLineChars="800"/>
        <w:jc w:val="both"/>
        <w:rPr>
          <w:rFonts w:hint="eastAsia" w:ascii="ＭＳ 明朝" w:hAnsi="ＭＳ 明朝" w:eastAsia="ＭＳ 明朝"/>
          <w:sz w:val="22"/>
        </w:rPr>
      </w:pPr>
      <w:r>
        <w:rPr>
          <w:rFonts w:hint="eastAsia" w:ascii="ＭＳ 明朝" w:hAnsi="ＭＳ 明朝" w:eastAsia="ＭＳ 明朝"/>
          <w:sz w:val="22"/>
        </w:rPr>
        <w:t>②大深沢遊歩道（中山側）　　</w:t>
      </w:r>
      <w:r>
        <w:rPr>
          <w:rFonts w:hint="eastAsia" w:ascii="ＭＳ 明朝" w:hAnsi="ＭＳ 明朝" w:eastAsia="ＭＳ 明朝"/>
          <w:sz w:val="22"/>
        </w:rPr>
        <w:t>57</w:t>
      </w:r>
      <w:r>
        <w:rPr>
          <w:rFonts w:hint="eastAsia" w:ascii="ＭＳ 明朝" w:hAnsi="ＭＳ 明朝" w:eastAsia="ＭＳ 明朝"/>
          <w:sz w:val="22"/>
        </w:rPr>
        <w:t>人</w:t>
      </w:r>
    </w:p>
    <w:p>
      <w:pPr>
        <w:pStyle w:val="29"/>
        <w:kinsoku w:val="0"/>
        <w:spacing w:line="358" w:lineRule="exact"/>
        <w:ind w:left="0" w:leftChars="0" w:right="-101" w:rightChars="-46" w:firstLine="2040" w:firstLineChars="850"/>
        <w:jc w:val="both"/>
        <w:rPr>
          <w:rFonts w:hint="default" w:ascii="ＭＳ 明朝" w:hAnsi="ＭＳ 明朝" w:eastAsia="ＭＳ 明朝"/>
          <w:sz w:val="22"/>
        </w:rPr>
      </w:pPr>
      <w:bookmarkStart w:id="0" w:name="_GoBack"/>
      <w:bookmarkEnd w:id="0"/>
      <w:r>
        <w:rPr>
          <w:rFonts w:hint="eastAsia" w:ascii="ＭＳ 明朝" w:hAnsi="ＭＳ 明朝" w:eastAsia="ＭＳ 明朝"/>
          <w:sz w:val="22"/>
        </w:rPr>
        <w:t>③岩堂沢ダム湖　　</w:t>
      </w:r>
      <w:r>
        <w:rPr>
          <w:rFonts w:hint="eastAsia" w:ascii="ＭＳ 明朝" w:hAnsi="ＭＳ 明朝" w:eastAsia="ＭＳ 明朝"/>
          <w:sz w:val="22"/>
        </w:rPr>
        <w:t>4</w:t>
      </w:r>
      <w:r>
        <w:rPr>
          <w:rFonts w:hint="eastAsia" w:ascii="ＭＳ 明朝" w:hAnsi="ＭＳ 明朝" w:eastAsia="ＭＳ 明朝"/>
          <w:sz w:val="22"/>
        </w:rPr>
        <w:t>人</w:t>
      </w:r>
    </w:p>
    <w:p>
      <w:pPr>
        <w:pStyle w:val="29"/>
        <w:kinsoku w:val="0"/>
        <w:spacing w:line="358" w:lineRule="exact"/>
        <w:ind w:left="0" w:leftChars="0" w:right="-101" w:rightChars="-46" w:firstLineChars="0"/>
        <w:jc w:val="both"/>
        <w:rPr>
          <w:rFonts w:hint="default" w:ascii="ＭＳ 明朝" w:hAnsi="ＭＳ 明朝" w:eastAsia="ＭＳ 明朝"/>
          <w:sz w:val="22"/>
        </w:rPr>
      </w:pPr>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color w:val="000000"/>
          <w:sz w:val="22"/>
        </w:rPr>
        <w:t>（６）支払条件　前金払</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なし</w:t>
      </w:r>
    </w:p>
    <w:p>
      <w:pPr>
        <w:pStyle w:val="0"/>
        <w:kinsoku w:val="0"/>
        <w:wordWrap w:val="0"/>
        <w:spacing w:line="358" w:lineRule="exact"/>
        <w:ind w:left="2125" w:right="-101" w:rightChars="-46" w:hanging="2125" w:hangingChars="924"/>
        <w:rPr>
          <w:rFonts w:hint="default" w:ascii="ＭＳ 明朝" w:hAnsi="ＭＳ 明朝" w:eastAsia="ＭＳ 明朝"/>
          <w:sz w:val="22"/>
        </w:rPr>
      </w:pPr>
      <w:r>
        <w:rPr>
          <w:rFonts w:hint="eastAsia" w:ascii="ＭＳ 明朝" w:hAnsi="ＭＳ 明朝" w:eastAsia="ＭＳ 明朝"/>
          <w:sz w:val="22"/>
        </w:rPr>
        <w:t>（７）</w:t>
      </w:r>
      <w:r>
        <w:rPr>
          <w:rFonts w:hint="eastAsia" w:ascii="ＭＳ 明朝" w:hAnsi="ＭＳ 明朝" w:eastAsia="ＭＳ 明朝"/>
          <w:sz w:val="22"/>
          <w:u w:val="single" w:color="auto"/>
        </w:rPr>
        <w:t>最低制限価格</w:t>
      </w:r>
      <w:r>
        <w:rPr>
          <w:rFonts w:hint="eastAsia" w:ascii="ＭＳ 明朝" w:hAnsi="ＭＳ 明朝" w:eastAsia="ＭＳ 明朝"/>
          <w:sz w:val="22"/>
          <w:u w:val="single" w:color="auto"/>
        </w:rPr>
        <w:t xml:space="preserve"> </w:t>
      </w:r>
      <w:r>
        <w:rPr>
          <w:rFonts w:hint="eastAsia" w:ascii="ＭＳ 明朝" w:hAnsi="ＭＳ 明朝" w:eastAsia="ＭＳ 明朝"/>
          <w:sz w:val="22"/>
          <w:u w:val="single" w:color="auto"/>
        </w:rPr>
        <w:t>設定有り（大崎市入札契約事務取扱要綱第１５条第２項を必読のこと）</w:t>
      </w: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（８）入札方法</w:t>
      </w:r>
    </w:p>
    <w:p>
      <w:pPr>
        <w:pStyle w:val="0"/>
        <w:kinsoku w:val="0"/>
        <w:wordWrap w:val="0"/>
        <w:spacing w:line="358" w:lineRule="exact"/>
        <w:ind w:left="670" w:leftChars="200" w:hanging="230" w:hangingChars="100"/>
        <w:rPr>
          <w:rFonts w:hint="default" w:ascii="ＭＳ 明朝" w:hAnsi="ＭＳ 明朝" w:eastAsia="ＭＳ 明朝"/>
          <w:color w:val="000000"/>
          <w:sz w:val="22"/>
        </w:rPr>
      </w:pPr>
      <w:r>
        <w:rPr>
          <w:rFonts w:hint="eastAsia" w:ascii="ＭＳ 明朝" w:hAnsi="ＭＳ 明朝" w:eastAsia="ＭＳ 明朝"/>
          <w:color w:val="000000"/>
          <w:sz w:val="22"/>
        </w:rPr>
        <w:t>ア　条件付き一般競争入札（事後審査型）</w:t>
      </w:r>
    </w:p>
    <w:p>
      <w:pPr>
        <w:pStyle w:val="0"/>
        <w:kinsoku w:val="0"/>
        <w:wordWrap w:val="0"/>
        <w:spacing w:line="358" w:lineRule="exact"/>
        <w:ind w:left="670" w:leftChars="200" w:hanging="230" w:hangingChars="100"/>
        <w:rPr>
          <w:rFonts w:hint="default" w:ascii="ＭＳ 明朝" w:hAnsi="ＭＳ 明朝" w:eastAsia="ＭＳ 明朝"/>
          <w:sz w:val="22"/>
        </w:rPr>
      </w:pPr>
      <w:r>
        <w:rPr>
          <w:rFonts w:hint="eastAsia" w:ascii="ＭＳ 明朝" w:hAnsi="ＭＳ 明朝" w:eastAsia="ＭＳ 明朝"/>
          <w:sz w:val="22"/>
        </w:rPr>
        <w:t>イ　初度の入札で，予定価格の範囲内の価格で入札がない場合は，直ちに再度入札を，２回を限度とし実施する。</w:t>
      </w:r>
    </w:p>
    <w:p>
      <w:pPr>
        <w:pStyle w:val="0"/>
        <w:kinsoku w:val="0"/>
        <w:wordWrap w:val="0"/>
        <w:spacing w:line="358" w:lineRule="exact"/>
        <w:ind w:left="670" w:leftChars="200" w:hanging="230" w:hangingChars="100"/>
        <w:rPr>
          <w:rFonts w:hint="default" w:ascii="ＭＳ 明朝" w:hAnsi="ＭＳ 明朝" w:eastAsia="ＭＳ 明朝"/>
          <w:b w:val="1"/>
          <w:sz w:val="22"/>
        </w:rPr>
      </w:pPr>
      <w:r>
        <w:rPr>
          <w:rFonts w:hint="eastAsia" w:ascii="ＭＳ 明朝" w:hAnsi="ＭＳ 明朝" w:eastAsia="ＭＳ 明朝"/>
          <w:sz w:val="22"/>
        </w:rPr>
        <w:t>ウ　再度入札において，なお落札候補者がいない場合は，最低価格入札者と随意契約の協議を行うことがある。</w:t>
      </w: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leftChars="0" w:firstLine="0" w:firstLineChars="0"/>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rPr>
          <w:rFonts w:hint="default"/>
          <w:sz w:val="22"/>
        </w:rPr>
      </w:pPr>
      <w:r>
        <w:rPr>
          <w:rFonts w:hint="eastAsia"/>
          <w:sz w:val="22"/>
        </w:rPr>
        <w:t>大崎市物品調達等に係る競争入札の参加資格等に関する規程第６条に規定する令和７・８年度又は令和８年度大崎市物品調達等に係る競争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tbl>
      <w:tblPr>
        <w:tblStyle w:val="11"/>
        <w:tblpPr w:leftFromText="0" w:rightFromText="0" w:topFromText="0" w:bottomFromText="0" w:vertAnchor="text" w:horzAnchor="margin" w:tblpX="126" w:tblpY="526"/>
        <w:tblOverlap w:val="never"/>
        <w:tblW w:w="10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576"/>
        <w:gridCol w:w="6529"/>
      </w:tblGrid>
      <w:tr>
        <w:trPr>
          <w:trHeight w:val="356"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登録業種及び登録部門</w:t>
            </w:r>
          </w:p>
        </w:tc>
        <w:tc>
          <w:tcPr>
            <w:tcW w:w="652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sz w:val="22"/>
              </w:rPr>
            </w:pPr>
            <w:r>
              <w:rPr>
                <w:rFonts w:hint="eastAsia"/>
                <w:sz w:val="22"/>
              </w:rPr>
              <w:t>業種：警備，部門：警備員派遣</w:t>
            </w:r>
          </w:p>
        </w:tc>
      </w:tr>
      <w:tr>
        <w:trPr>
          <w:trHeight w:val="425"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事業所の所在地に関する条件</w:t>
            </w:r>
          </w:p>
        </w:tc>
        <w:tc>
          <w:tcPr>
            <w:tcW w:w="6529" w:type="dxa"/>
            <w:shd w:val="clear" w:color="auto" w:fill="auto"/>
            <w:vAlign w:val="top"/>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県内に本社（店）又は受任機関の登録を有すること。</w:t>
            </w:r>
          </w:p>
        </w:tc>
      </w:tr>
      <w:tr>
        <w:trPr>
          <w:trHeight w:val="683" w:hRule="atLeast"/>
        </w:trPr>
        <w:tc>
          <w:tcPr>
            <w:tcW w:w="3576" w:type="dxa"/>
            <w:shd w:val="clear" w:color="auto" w:fill="auto"/>
            <w:vAlign w:val="top"/>
          </w:tcPr>
          <w:p>
            <w:pPr>
              <w:pStyle w:val="16"/>
              <w:ind w:left="0" w:leftChars="0" w:firstLine="0" w:firstLineChars="0"/>
              <w:rPr>
                <w:rFonts w:hint="default"/>
                <w:sz w:val="22"/>
              </w:rPr>
            </w:pPr>
            <w:r>
              <w:rPr>
                <w:rFonts w:hint="eastAsia"/>
                <w:sz w:val="22"/>
              </w:rPr>
              <w:t>その他</w:t>
            </w:r>
          </w:p>
        </w:tc>
        <w:tc>
          <w:tcPr>
            <w:tcW w:w="6529"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sz w:val="22"/>
              </w:rPr>
              <w:t>別紙条件付き一般競争入札（事後審査型）公告共通事項に示すとおりとする。</w:t>
            </w:r>
          </w:p>
        </w:tc>
      </w:tr>
    </w:tbl>
    <w:p>
      <w:pPr>
        <w:pStyle w:val="0"/>
        <w:rPr>
          <w:rFonts w:hint="default"/>
          <w:sz w:val="22"/>
        </w:rPr>
      </w:pP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担当課</w:t>
      </w:r>
    </w:p>
    <w:tbl>
      <w:tblPr>
        <w:tblStyle w:val="11"/>
        <w:tblW w:w="10187"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2976"/>
        <w:gridCol w:w="1760"/>
        <w:gridCol w:w="3960"/>
      </w:tblGrid>
      <w:tr>
        <w:trPr/>
        <w:tc>
          <w:tcPr>
            <w:tcW w:w="1491"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976"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0"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113" w:hRule="atLeast"/>
        </w:trPr>
        <w:tc>
          <w:tcPr>
            <w:tcW w:w="14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入札担当課</w:t>
            </w:r>
          </w:p>
        </w:tc>
        <w:tc>
          <w:tcPr>
            <w:tcW w:w="29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w:t>
            </w:r>
          </w:p>
        </w:tc>
        <w:tc>
          <w:tcPr>
            <w:tcW w:w="17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0229-23-5177</w:t>
            </w:r>
          </w:p>
        </w:tc>
        <w:tc>
          <w:tcPr>
            <w:tcW w:w="3960" w:type="dxa"/>
            <w:shd w:val="clear" w:color="auto" w:fill="auto"/>
            <w:vAlign w:val="center"/>
          </w:tcPr>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989-6188</w:t>
            </w:r>
          </w:p>
          <w:p>
            <w:pPr>
              <w:pStyle w:val="0"/>
              <w:jc w:val="both"/>
              <w:rPr>
                <w:rFonts w:hint="default" w:asciiTheme="minorEastAsia" w:hAnsiTheme="minorEastAsia" w:eastAsiaTheme="minorEastAsia"/>
                <w:sz w:val="22"/>
              </w:rPr>
            </w:pPr>
            <w:r>
              <w:rPr>
                <w:rFonts w:hint="eastAsia" w:asciiTheme="minorEastAsia" w:hAnsiTheme="minorEastAsia" w:eastAsiaTheme="minorEastAsia"/>
                <w:sz w:val="22"/>
              </w:rPr>
              <w:t>大崎市古川七日町</w:t>
            </w:r>
            <w:r>
              <w:rPr>
                <w:rFonts w:hint="eastAsia" w:asciiTheme="minorEastAsia" w:hAnsiTheme="minorEastAsia" w:eastAsiaTheme="minorEastAsia"/>
                <w:sz w:val="22"/>
              </w:rPr>
              <w:t>1</w:t>
            </w:r>
            <w:r>
              <w:rPr>
                <w:rFonts w:hint="eastAsia" w:asciiTheme="minorEastAsia" w:hAnsiTheme="minorEastAsia" w:eastAsiaTheme="minorEastAsia"/>
                <w:sz w:val="22"/>
              </w:rPr>
              <w:t>番</w:t>
            </w:r>
            <w:r>
              <w:rPr>
                <w:rFonts w:hint="eastAsia" w:asciiTheme="minorEastAsia" w:hAnsiTheme="minorEastAsia" w:eastAsiaTheme="minorEastAsia"/>
                <w:sz w:val="22"/>
              </w:rPr>
              <w:t>1</w:t>
            </w:r>
            <w:r>
              <w:rPr>
                <w:rFonts w:hint="eastAsia" w:asciiTheme="minorEastAsia" w:hAnsiTheme="minorEastAsia" w:eastAsiaTheme="minorEastAsia"/>
                <w:sz w:val="22"/>
              </w:rPr>
              <w:t>号</w:t>
            </w:r>
          </w:p>
        </w:tc>
      </w:tr>
      <w:tr>
        <w:trPr>
          <w:cantSplit/>
          <w:trHeight w:val="70" w:hRule="atLeast"/>
        </w:trPr>
        <w:tc>
          <w:tcPr>
            <w:tcW w:w="1491" w:type="dxa"/>
            <w:vAlign w:val="center"/>
          </w:tcPr>
          <w:p>
            <w:pPr>
              <w:pStyle w:val="0"/>
              <w:kinsoku w:val="0"/>
              <w:wordWrap w:val="0"/>
              <w:spacing w:line="358" w:lineRule="exact"/>
              <w:jc w:val="both"/>
              <w:rPr>
                <w:rFonts w:hint="default" w:asciiTheme="minorEastAsia" w:hAnsiTheme="minorEastAsia" w:eastAsiaTheme="minorEastAsia"/>
                <w:sz w:val="22"/>
              </w:rPr>
            </w:pPr>
            <w:r>
              <w:rPr>
                <w:rFonts w:hint="eastAsia" w:asciiTheme="minorEastAsia" w:hAnsiTheme="minorEastAsia" w:eastAsiaTheme="minorEastAsia"/>
                <w:sz w:val="22"/>
              </w:rPr>
              <w:t>業務担当課</w:t>
            </w:r>
          </w:p>
        </w:tc>
        <w:tc>
          <w:tcPr>
            <w:tcW w:w="2976" w:type="dxa"/>
            <w:vAlign w:val="center"/>
          </w:tcPr>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大崎市鳴子総合支所</w:t>
            </w:r>
          </w:p>
          <w:p>
            <w:pPr>
              <w:pStyle w:val="0"/>
              <w:kinsoku w:val="0"/>
              <w:spacing w:line="358" w:lineRule="exact"/>
              <w:jc w:val="both"/>
              <w:rPr>
                <w:rFonts w:hint="default" w:ascii="ＭＳ 明朝" w:hAnsi="ＭＳ 明朝" w:eastAsia="ＭＳ 明朝"/>
                <w:sz w:val="22"/>
              </w:rPr>
            </w:pPr>
            <w:r>
              <w:rPr>
                <w:rFonts w:hint="eastAsia" w:ascii="ＭＳ 明朝" w:hAnsi="ＭＳ 明朝" w:eastAsia="ＭＳ 明朝"/>
                <w:sz w:val="22"/>
              </w:rPr>
              <w:t>地域振興課</w:t>
            </w:r>
          </w:p>
        </w:tc>
        <w:tc>
          <w:tcPr>
            <w:tcW w:w="1760"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0229-82-2111</w:t>
            </w:r>
          </w:p>
        </w:tc>
        <w:tc>
          <w:tcPr>
            <w:tcW w:w="3960" w:type="dxa"/>
            <w:shd w:val="clear" w:color="auto" w:fill="auto"/>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w:t>
            </w:r>
            <w:r>
              <w:rPr>
                <w:rFonts w:hint="eastAsia" w:asciiTheme="minorEastAsia" w:hAnsiTheme="minorEastAsia" w:eastAsiaTheme="minorEastAsia"/>
                <w:sz w:val="22"/>
              </w:rPr>
              <w:t>989-6892</w:t>
            </w:r>
          </w:p>
          <w:p>
            <w:pPr>
              <w:pStyle w:val="0"/>
              <w:rPr>
                <w:rFonts w:hint="default" w:asciiTheme="minorEastAsia" w:hAnsiTheme="minorEastAsia" w:eastAsiaTheme="minorEastAsia"/>
                <w:sz w:val="22"/>
              </w:rPr>
            </w:pPr>
            <w:r>
              <w:rPr>
                <w:rFonts w:hint="eastAsia" w:asciiTheme="minorEastAsia" w:hAnsiTheme="minorEastAsia" w:eastAsiaTheme="minorEastAsia"/>
                <w:sz w:val="22"/>
              </w:rPr>
              <w:t>大崎市鳴子温泉字鷲ノ巣</w:t>
            </w:r>
            <w:r>
              <w:rPr>
                <w:rFonts w:hint="eastAsia" w:asciiTheme="minorEastAsia" w:hAnsiTheme="minorEastAsia" w:eastAsiaTheme="minorEastAsia"/>
                <w:sz w:val="22"/>
              </w:rPr>
              <w:t>86-1</w:t>
            </w:r>
          </w:p>
        </w:tc>
      </w:tr>
    </w:tbl>
    <w:p>
      <w:pPr>
        <w:pStyle w:val="0"/>
        <w:kinsoku w:val="0"/>
        <w:wordWrap w:val="0"/>
        <w:spacing w:line="358" w:lineRule="exact"/>
        <w:rPr>
          <w:rFonts w:hint="default" w:ascii="ＭＳ 明朝" w:hAnsi="ＭＳ 明朝" w:eastAsia="ＭＳ 明朝"/>
          <w:color w:val="000000"/>
          <w:sz w:val="22"/>
        </w:rPr>
      </w:pPr>
    </w:p>
    <w:p>
      <w:pPr>
        <w:pStyle w:val="0"/>
        <w:kinsoku w:val="0"/>
        <w:wordWrap w:val="0"/>
        <w:spacing w:line="358" w:lineRule="exact"/>
        <w:rPr>
          <w:rFonts w:hint="default" w:ascii="ＭＳ 明朝" w:hAnsi="ＭＳ 明朝" w:eastAsia="ＭＳ 明朝"/>
          <w:color w:val="000000"/>
          <w:sz w:val="22"/>
        </w:rPr>
      </w:pPr>
      <w:r>
        <w:rPr>
          <w:rFonts w:hint="eastAsia" w:ascii="ＭＳ 明朝" w:hAnsi="ＭＳ 明朝" w:eastAsia="ＭＳ 明朝"/>
          <w:color w:val="000000"/>
          <w:sz w:val="22"/>
        </w:rPr>
        <w:t>６</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入札日程</w:t>
      </w:r>
    </w:p>
    <w:tbl>
      <w:tblPr>
        <w:tblStyle w:val="11"/>
        <w:tblW w:w="9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8"/>
        <w:gridCol w:w="4141"/>
        <w:gridCol w:w="4364"/>
      </w:tblGrid>
      <w:tr>
        <w:trPr/>
        <w:tc>
          <w:tcPr>
            <w:tcW w:w="145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141"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364"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832" w:hRule="atLeast"/>
        </w:trPr>
        <w:tc>
          <w:tcPr>
            <w:tcW w:w="1458" w:type="dxa"/>
            <w:vAlign w:val="top"/>
          </w:tcPr>
          <w:p>
            <w:pPr>
              <w:pStyle w:val="0"/>
              <w:rPr>
                <w:rFonts w:hint="default"/>
                <w:color w:val="000000" w:themeColor="text1"/>
                <w:sz w:val="21"/>
              </w:rPr>
            </w:pPr>
            <w:r>
              <w:rPr>
                <w:rFonts w:hint="eastAsia"/>
                <w:color w:val="000000" w:themeColor="text1"/>
                <w:sz w:val="21"/>
              </w:rPr>
              <w:t>設計図書等の閲覧</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日（火）から</w:t>
            </w:r>
          </w:p>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10</w:t>
            </w:r>
            <w:r>
              <w:rPr>
                <w:rFonts w:hint="eastAsia"/>
                <w:sz w:val="22"/>
              </w:rPr>
              <w:t>月</w:t>
            </w:r>
            <w:r>
              <w:rPr>
                <w:rFonts w:hint="eastAsia"/>
                <w:sz w:val="22"/>
              </w:rPr>
              <w:t xml:space="preserve"> 1</w:t>
            </w:r>
            <w:r>
              <w:rPr>
                <w:rFonts w:hint="eastAsia"/>
                <w:sz w:val="22"/>
              </w:rPr>
              <w:t>日（木）までの</w:t>
            </w:r>
          </w:p>
          <w:p>
            <w:pPr>
              <w:pStyle w:val="0"/>
              <w:rPr>
                <w:rFonts w:hint="default"/>
                <w:sz w:val="22"/>
              </w:rPr>
            </w:pPr>
            <w:r>
              <w:rPr>
                <w:rFonts w:hint="eastAsia"/>
                <w:sz w:val="22"/>
              </w:rPr>
              <w:t>午前</w:t>
            </w:r>
            <w:r>
              <w:rPr>
                <w:rFonts w:hint="eastAsia"/>
                <w:sz w:val="22"/>
              </w:rPr>
              <w:t xml:space="preserve"> 9</w:t>
            </w:r>
            <w:r>
              <w:rPr>
                <w:rFonts w:hint="eastAsia"/>
                <w:sz w:val="22"/>
              </w:rPr>
              <w:t>時から午後</w:t>
            </w:r>
            <w:r>
              <w:rPr>
                <w:rFonts w:hint="eastAsia"/>
                <w:sz w:val="22"/>
              </w:rPr>
              <w:t xml:space="preserve"> 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r>
        <w:trPr>
          <w:trHeight w:val="606" w:hRule="atLeast"/>
        </w:trPr>
        <w:tc>
          <w:tcPr>
            <w:tcW w:w="1458" w:type="dxa"/>
            <w:vAlign w:val="top"/>
          </w:tcPr>
          <w:p>
            <w:pPr>
              <w:pStyle w:val="0"/>
              <w:rPr>
                <w:rFonts w:hint="default"/>
                <w:color w:val="000000" w:themeColor="text1"/>
                <w:sz w:val="21"/>
              </w:rPr>
            </w:pPr>
            <w:r>
              <w:rPr>
                <w:rFonts w:hint="eastAsia"/>
                <w:color w:val="000000" w:themeColor="text1"/>
                <w:sz w:val="21"/>
              </w:rPr>
              <w:t>質問の受付</w:t>
            </w:r>
          </w:p>
        </w:tc>
        <w:tc>
          <w:tcPr>
            <w:tcW w:w="4141" w:type="dxa"/>
            <w:vAlign w:val="top"/>
          </w:tcPr>
          <w:p>
            <w:pPr>
              <w:pStyle w:val="0"/>
              <w:rPr>
                <w:rFonts w:hint="eastAsia"/>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15</w:t>
            </w:r>
            <w:r>
              <w:rPr>
                <w:rFonts w:hint="eastAsia"/>
                <w:sz w:val="22"/>
              </w:rPr>
              <w:t>日（火）午前</w:t>
            </w:r>
            <w:r>
              <w:rPr>
                <w:rFonts w:hint="eastAsia"/>
                <w:sz w:val="22"/>
              </w:rPr>
              <w:t>9</w:t>
            </w:r>
            <w:r>
              <w:rPr>
                <w:rFonts w:hint="eastAsia"/>
                <w:sz w:val="22"/>
              </w:rPr>
              <w:t>時から</w:t>
            </w:r>
          </w:p>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24</w:t>
            </w:r>
            <w:r>
              <w:rPr>
                <w:rFonts w:hint="eastAsia"/>
                <w:sz w:val="22"/>
              </w:rPr>
              <w:t>日（木）午後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大崎市役所本庁舎４階　</w:t>
            </w:r>
            <w:r>
              <w:rPr>
                <w:rFonts w:hint="default"/>
                <w:color w:val="000000" w:themeColor="text1"/>
                <w:sz w:val="21"/>
              </w:rPr>
              <w:t>財政課</w:t>
            </w:r>
          </w:p>
        </w:tc>
      </w:tr>
      <w:tr>
        <w:trPr>
          <w:trHeight w:val="211" w:hRule="atLeast"/>
        </w:trPr>
        <w:tc>
          <w:tcPr>
            <w:tcW w:w="1458" w:type="dxa"/>
            <w:vAlign w:val="top"/>
          </w:tcPr>
          <w:p>
            <w:pPr>
              <w:pStyle w:val="0"/>
              <w:rPr>
                <w:rFonts w:hint="default"/>
                <w:color w:val="000000" w:themeColor="text1"/>
                <w:sz w:val="21"/>
              </w:rPr>
            </w:pPr>
            <w:r>
              <w:rPr>
                <w:rFonts w:hint="eastAsia"/>
                <w:color w:val="000000" w:themeColor="text1"/>
                <w:sz w:val="21"/>
              </w:rPr>
              <w:t>質問の回答</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28</w:t>
            </w:r>
            <w:r>
              <w:rPr>
                <w:rFonts w:hint="eastAsia"/>
                <w:sz w:val="22"/>
              </w:rPr>
              <w:t>日（月）午後</w:t>
            </w:r>
            <w:r>
              <w:rPr>
                <w:rFonts w:hint="eastAsia"/>
                <w:sz w:val="22"/>
              </w:rPr>
              <w:t>4</w:t>
            </w:r>
            <w:r>
              <w:rPr>
                <w:rFonts w:hint="eastAsia"/>
                <w:sz w:val="22"/>
              </w:rPr>
              <w:t>時まで</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w:t>
            </w:r>
            <w:r>
              <w:rPr>
                <w:rFonts w:hint="default"/>
                <w:color w:val="000000" w:themeColor="text1"/>
                <w:sz w:val="21"/>
              </w:rPr>
              <w:t>市政情報センター</w:t>
            </w:r>
          </w:p>
          <w:p>
            <w:pPr>
              <w:pStyle w:val="0"/>
              <w:rPr>
                <w:rFonts w:hint="default"/>
                <w:color w:val="000000" w:themeColor="text1"/>
                <w:sz w:val="21"/>
              </w:rPr>
            </w:pPr>
            <w:r>
              <w:rPr>
                <w:rFonts w:hint="eastAsia"/>
                <w:color w:val="000000" w:themeColor="text1"/>
                <w:sz w:val="21"/>
              </w:rPr>
              <w:t>及び大崎市公式ウェブサイト</w:t>
            </w:r>
          </w:p>
        </w:tc>
      </w:tr>
      <w:tr>
        <w:trPr>
          <w:trHeight w:val="410" w:hRule="atLeast"/>
        </w:trPr>
        <w:tc>
          <w:tcPr>
            <w:tcW w:w="1458"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4141" w:type="dxa"/>
            <w:vAlign w:val="top"/>
          </w:tcPr>
          <w:p>
            <w:pPr>
              <w:pStyle w:val="0"/>
              <w:rPr>
                <w:rFonts w:hint="default"/>
                <w:sz w:val="22"/>
              </w:rPr>
            </w:pPr>
            <w:r>
              <w:rPr>
                <w:rFonts w:hint="eastAsia"/>
                <w:sz w:val="22"/>
              </w:rPr>
              <w:t>令和</w:t>
            </w:r>
            <w:r>
              <w:rPr>
                <w:rFonts w:hint="eastAsia"/>
                <w:sz w:val="22"/>
              </w:rPr>
              <w:t>8</w:t>
            </w:r>
            <w:r>
              <w:rPr>
                <w:rFonts w:hint="eastAsia"/>
                <w:sz w:val="22"/>
              </w:rPr>
              <w:t>年</w:t>
            </w:r>
            <w:r>
              <w:rPr>
                <w:rFonts w:hint="eastAsia"/>
                <w:sz w:val="22"/>
              </w:rPr>
              <w:t>10</w:t>
            </w:r>
            <w:r>
              <w:rPr>
                <w:rFonts w:hint="eastAsia"/>
                <w:sz w:val="22"/>
              </w:rPr>
              <w:t>月</w:t>
            </w:r>
            <w:r>
              <w:rPr>
                <w:rFonts w:hint="eastAsia"/>
                <w:sz w:val="22"/>
              </w:rPr>
              <w:t xml:space="preserve"> 2</w:t>
            </w:r>
            <w:r>
              <w:rPr>
                <w:rFonts w:hint="eastAsia"/>
                <w:sz w:val="22"/>
              </w:rPr>
              <w:t>日（金）</w:t>
            </w:r>
          </w:p>
          <w:p>
            <w:pPr>
              <w:pStyle w:val="0"/>
              <w:rPr>
                <w:rFonts w:hint="default"/>
                <w:b w:val="1"/>
                <w:sz w:val="22"/>
                <w:u w:val="double" w:color="auto"/>
              </w:rPr>
            </w:pPr>
            <w:r>
              <w:rPr>
                <w:rFonts w:hint="default"/>
                <w:b w:val="1"/>
                <w:sz w:val="22"/>
                <w:u w:val="double" w:color="auto"/>
              </w:rPr>
              <w:t>(</w:t>
            </w:r>
            <w:r>
              <w:rPr>
                <w:rFonts w:hint="default"/>
                <w:b w:val="1"/>
                <w:sz w:val="22"/>
                <w:u w:val="double" w:color="auto"/>
              </w:rPr>
              <w:t>同日まで到達した者のみ有効。配達証明付郵便に限る</w:t>
            </w:r>
            <w:r>
              <w:rPr>
                <w:rFonts w:hint="default"/>
                <w:b w:val="1"/>
                <w:sz w:val="22"/>
                <w:u w:val="double" w:color="auto"/>
              </w:rPr>
              <w:t>)</w:t>
            </w:r>
          </w:p>
        </w:tc>
        <w:tc>
          <w:tcPr>
            <w:tcW w:w="436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大崎市総務部財政課</w:t>
            </w:r>
          </w:p>
        </w:tc>
      </w:tr>
      <w:tr>
        <w:trPr>
          <w:trHeight w:val="327" w:hRule="atLeast"/>
        </w:trPr>
        <w:tc>
          <w:tcPr>
            <w:tcW w:w="1458" w:type="dxa"/>
            <w:vAlign w:val="top"/>
          </w:tcPr>
          <w:p>
            <w:pPr>
              <w:pStyle w:val="0"/>
              <w:rPr>
                <w:rFonts w:hint="default"/>
                <w:color w:val="000000" w:themeColor="text1"/>
                <w:sz w:val="21"/>
              </w:rPr>
            </w:pPr>
            <w:r>
              <w:rPr>
                <w:rFonts w:hint="eastAsia"/>
                <w:color w:val="000000" w:themeColor="text1"/>
                <w:sz w:val="21"/>
              </w:rPr>
              <w:t>開札</w:t>
            </w:r>
          </w:p>
        </w:tc>
        <w:tc>
          <w:tcPr>
            <w:tcW w:w="4141" w:type="dxa"/>
            <w:vAlign w:val="top"/>
          </w:tcPr>
          <w:p>
            <w:pPr>
              <w:pStyle w:val="0"/>
              <w:rPr>
                <w:rFonts w:hint="eastAsia"/>
                <w:color w:val="000000" w:themeColor="text1"/>
                <w:sz w:val="22"/>
              </w:rPr>
            </w:pPr>
            <w:r>
              <w:rPr>
                <w:rFonts w:hint="eastAsia"/>
                <w:color w:val="000000" w:themeColor="text1"/>
                <w:sz w:val="22"/>
              </w:rPr>
              <w:t>令和</w:t>
            </w:r>
            <w:r>
              <w:rPr>
                <w:rFonts w:hint="eastAsia"/>
                <w:color w:val="000000" w:themeColor="text1"/>
                <w:sz w:val="22"/>
              </w:rPr>
              <w:t>8</w:t>
            </w:r>
            <w:r>
              <w:rPr>
                <w:rFonts w:hint="eastAsia"/>
                <w:color w:val="000000" w:themeColor="text1"/>
                <w:sz w:val="22"/>
              </w:rPr>
              <w:t>年</w:t>
            </w:r>
            <w:r>
              <w:rPr>
                <w:rFonts w:hint="eastAsia"/>
                <w:color w:val="000000" w:themeColor="text1"/>
                <w:sz w:val="22"/>
              </w:rPr>
              <w:t>10</w:t>
            </w:r>
            <w:r>
              <w:rPr>
                <w:rFonts w:hint="eastAsia"/>
                <w:color w:val="000000" w:themeColor="text1"/>
                <w:sz w:val="22"/>
              </w:rPr>
              <w:t>月</w:t>
            </w:r>
            <w:r>
              <w:rPr>
                <w:rFonts w:hint="eastAsia"/>
                <w:color w:val="000000" w:themeColor="text1"/>
                <w:sz w:val="22"/>
              </w:rPr>
              <w:t xml:space="preserve"> 7</w:t>
            </w:r>
            <w:r>
              <w:rPr>
                <w:rFonts w:hint="eastAsia"/>
                <w:color w:val="000000" w:themeColor="text1"/>
                <w:sz w:val="22"/>
              </w:rPr>
              <w:t>日（水）</w:t>
            </w:r>
          </w:p>
          <w:p>
            <w:pPr>
              <w:pStyle w:val="0"/>
              <w:rPr>
                <w:rFonts w:hint="default"/>
                <w:color w:val="000000" w:themeColor="text1"/>
                <w:sz w:val="22"/>
              </w:rPr>
            </w:pPr>
            <w:r>
              <w:rPr>
                <w:rFonts w:hint="eastAsia"/>
                <w:color w:val="000000" w:themeColor="text1"/>
                <w:sz w:val="22"/>
              </w:rPr>
              <w:t>午前</w:t>
            </w:r>
            <w:r>
              <w:rPr>
                <w:rFonts w:hint="eastAsia"/>
                <w:color w:val="000000" w:themeColor="text1"/>
                <w:sz w:val="22"/>
              </w:rPr>
              <w:t>11</w:t>
            </w:r>
            <w:r>
              <w:rPr>
                <w:rFonts w:hint="eastAsia"/>
                <w:color w:val="000000" w:themeColor="text1"/>
                <w:sz w:val="22"/>
              </w:rPr>
              <w:t>時</w:t>
            </w:r>
            <w:r>
              <w:rPr>
                <w:rFonts w:hint="eastAsia"/>
                <w:color w:val="000000" w:themeColor="text1"/>
                <w:sz w:val="22"/>
              </w:rPr>
              <w:t>10</w:t>
            </w:r>
            <w:r>
              <w:rPr>
                <w:rFonts w:hint="eastAsia"/>
                <w:color w:val="000000" w:themeColor="text1"/>
                <w:sz w:val="22"/>
              </w:rPr>
              <w:t>分から</w:t>
            </w:r>
          </w:p>
        </w:tc>
        <w:tc>
          <w:tcPr>
            <w:tcW w:w="4364" w:type="dxa"/>
            <w:vAlign w:val="top"/>
          </w:tcPr>
          <w:p>
            <w:pPr>
              <w:pStyle w:val="0"/>
              <w:rPr>
                <w:rFonts w:hint="eastAsia"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大崎市役所東庁舎</w:t>
            </w:r>
            <w:r>
              <w:rPr>
                <w:rFonts w:hint="eastAsia" w:asciiTheme="minorEastAsia" w:hAnsiTheme="minorEastAsia" w:eastAsiaTheme="minorEastAsia"/>
                <w:color w:val="000000" w:themeColor="text1"/>
                <w:sz w:val="21"/>
              </w:rPr>
              <w:t>1</w:t>
            </w:r>
            <w:r>
              <w:rPr>
                <w:rFonts w:hint="eastAsia" w:asciiTheme="minorEastAsia" w:hAnsiTheme="minorEastAsia" w:eastAsiaTheme="minorEastAsia"/>
                <w:color w:val="000000" w:themeColor="text1"/>
                <w:sz w:val="21"/>
              </w:rPr>
              <w:t>階</w:t>
            </w:r>
            <w:r>
              <w:rPr>
                <w:rFonts w:hint="eastAsia" w:asciiTheme="minorEastAsia" w:hAnsiTheme="minorEastAsia" w:eastAsiaTheme="minorEastAsia"/>
                <w:color w:val="000000" w:themeColor="text1"/>
                <w:sz w:val="21"/>
              </w:rPr>
              <w:t>101</w:t>
            </w:r>
            <w:r>
              <w:rPr>
                <w:rFonts w:hint="eastAsia" w:asciiTheme="minorEastAsia" w:hAnsiTheme="minorEastAsia" w:eastAsiaTheme="minorEastAsia"/>
                <w:color w:val="000000" w:themeColor="text1"/>
                <w:sz w:val="21"/>
              </w:rPr>
              <w:t>会議室</w:t>
            </w:r>
          </w:p>
        </w:tc>
      </w:tr>
      <w:tr>
        <w:trPr>
          <w:trHeight w:val="294" w:hRule="atLeast"/>
        </w:trPr>
        <w:tc>
          <w:tcPr>
            <w:tcW w:w="1458"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4141" w:type="dxa"/>
            <w:vAlign w:val="top"/>
          </w:tcPr>
          <w:p>
            <w:pPr>
              <w:pStyle w:val="0"/>
              <w:rPr>
                <w:rFonts w:hint="default"/>
                <w:sz w:val="22"/>
              </w:rPr>
            </w:pPr>
            <w:r>
              <w:rPr>
                <w:rFonts w:hint="eastAsia"/>
                <w:sz w:val="22"/>
              </w:rPr>
              <w:t>落札決定後に公表</w:t>
            </w:r>
          </w:p>
        </w:tc>
        <w:tc>
          <w:tcPr>
            <w:tcW w:w="436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大崎市役所本庁舎１階市政情報センター</w:t>
            </w:r>
          </w:p>
        </w:tc>
      </w:tr>
    </w:tbl>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（注１）上記の期間は，土曜日，日曜日，国民の祝日に関する法律（昭和２３年法律第１７　　　　８号）に規定する休日（以下「休日等」という。）を除く。</w:t>
      </w:r>
    </w:p>
    <w:p>
      <w:pPr>
        <w:pStyle w:val="0"/>
        <w:kinsoku w:val="0"/>
        <w:wordWrap w:val="0"/>
        <w:spacing w:line="358" w:lineRule="exact"/>
        <w:ind w:leftChars="0" w:firstLineChars="0"/>
        <w:rPr>
          <w:rFonts w:hint="default" w:ascii="ＭＳ 明朝" w:hAnsi="ＭＳ 明朝" w:eastAsia="ＭＳ 明朝"/>
          <w:sz w:val="22"/>
        </w:rPr>
      </w:pPr>
      <w:r>
        <w:rPr>
          <w:rFonts w:hint="eastAsia" w:ascii="ＭＳ 明朝" w:hAnsi="ＭＳ 明朝" w:eastAsia="ＭＳ 明朝"/>
          <w:sz w:val="22"/>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資格審査時の提出書類</w:t>
      </w:r>
    </w:p>
    <w:p>
      <w:pPr>
        <w:pStyle w:val="0"/>
        <w:kinsoku w:val="0"/>
        <w:wordWrap w:val="0"/>
        <w:spacing w:line="358" w:lineRule="exact"/>
        <w:ind w:left="220" w:leftChars="100" w:firstLine="230" w:firstLineChars="100"/>
        <w:rPr>
          <w:rFonts w:hint="default" w:ascii="ＭＳ 明朝" w:hAnsi="ＭＳ 明朝" w:eastAsia="ＭＳ 明朝"/>
          <w:sz w:val="22"/>
        </w:rPr>
      </w:pPr>
      <w:r>
        <w:rPr>
          <w:rFonts w:hint="eastAsia" w:ascii="ＭＳ 明朝" w:hAnsi="ＭＳ 明朝" w:eastAsia="ＭＳ 明朝"/>
          <w:sz w:val="22"/>
        </w:rPr>
        <w:t>入札執行者から開札後入札参加確認書類の提出を求められた場合は，下記の書類を提出すること。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Theme="minorEastAsia" w:hAnsiTheme="minorEastAsia" w:eastAsiaTheme="minorEastAsia"/>
          <w:sz w:val="22"/>
        </w:rPr>
        <w:t>（１）</w:t>
      </w:r>
      <w:r>
        <w:rPr>
          <w:rFonts w:hint="eastAsia" w:ascii="ＭＳ 明朝" w:hAnsi="ＭＳ 明朝" w:eastAsia="ＭＳ 明朝"/>
          <w:sz w:val="22"/>
        </w:rPr>
        <w:t>大崎市競争入札参加業者登録書の写し　　　　　　　　　　　　　　　１部</w:t>
      </w:r>
    </w:p>
    <w:p>
      <w:pPr>
        <w:pStyle w:val="0"/>
        <w:kinsoku w:val="0"/>
        <w:wordWrap w:val="0"/>
        <w:spacing w:line="358" w:lineRule="exact"/>
        <w:rPr>
          <w:rFonts w:hint="default"/>
          <w:sz w:val="22"/>
        </w:rPr>
      </w:pPr>
      <w:r>
        <w:rPr>
          <w:rFonts w:hint="eastAsia" w:asciiTheme="minorEastAsia" w:hAnsiTheme="minorEastAsia" w:eastAsiaTheme="minorEastAsia"/>
          <w:sz w:val="22"/>
        </w:rPr>
        <w:t>（２）</w:t>
      </w:r>
      <w:r>
        <w:rPr>
          <w:rFonts w:hint="eastAsia" w:ascii="ＭＳ 明朝" w:hAnsi="ＭＳ 明朝" w:eastAsia="ＭＳ 明朝"/>
          <w:sz w:val="22"/>
        </w:rPr>
        <w:t>その他入札執行者が入札参加資格確認のため必要と認めた書類　　　　１部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（３）委任状（代表者以外の者が，上記の書類を提出する場合）　　　　　　１部</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入札書に記載されている入札金額に対応した積算内訳書の提出を求める。</w:t>
      </w:r>
    </w:p>
    <w:p>
      <w:pPr>
        <w:pStyle w:val="0"/>
        <w:kinsoku w:val="0"/>
        <w:wordWrap w:val="0"/>
        <w:spacing w:line="358" w:lineRule="exact"/>
        <w:ind w:firstLine="460" w:firstLineChars="200"/>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９　その他</w:t>
      </w:r>
    </w:p>
    <w:p>
      <w:pPr>
        <w:pStyle w:val="0"/>
        <w:kinsoku w:val="0"/>
        <w:wordWrap w:val="0"/>
        <w:spacing w:line="358" w:lineRule="exact"/>
        <w:ind w:firstLine="460" w:firstLineChars="200"/>
        <w:rPr>
          <w:rFonts w:hint="default"/>
          <w:sz w:val="22"/>
        </w:rPr>
      </w:pPr>
      <w:r>
        <w:rPr>
          <w:rFonts w:hint="eastAsia" w:ascii="ＭＳ 明朝" w:hAnsi="ＭＳ 明朝" w:eastAsia="ＭＳ 明朝"/>
          <w:sz w:val="22"/>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2"/>
        </w:rPr>
      </w:pPr>
      <w:r>
        <w:rPr>
          <w:rFonts w:hint="eastAsia"/>
          <w:sz w:val="22"/>
        </w:rPr>
        <w:br w:type="page"/>
      </w:r>
      <w:r>
        <w:rPr>
          <w:rFonts w:hint="eastAsia" w:ascii="ＭＳ 明朝" w:hAnsi="ＭＳ 明朝" w:eastAsia="ＭＳ 明朝"/>
          <w:b w:val="1"/>
          <w:sz w:val="22"/>
        </w:rPr>
        <w:t>条件付一般競争入札（事後審査型）公告共通事項</w:t>
      </w:r>
      <w:r>
        <w:rPr>
          <w:rFonts w:hint="eastAsia" w:ascii="ＭＳ 明朝" w:hAnsi="ＭＳ 明朝" w:eastAsia="ＭＳ 明朝"/>
          <w:b w:val="1"/>
          <w:sz w:val="22"/>
        </w:rPr>
        <w:t xml:space="preserve"> </w:t>
      </w:r>
    </w:p>
    <w:p>
      <w:pPr>
        <w:pStyle w:val="0"/>
        <w:kinsoku w:val="0"/>
        <w:wordWrap w:val="0"/>
        <w:spacing w:line="358" w:lineRule="exact"/>
        <w:jc w:val="center"/>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入札に参加できる者に必要な資格に関する事項</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（１）大崎市の指名停止を受けている期間中でないこと。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（３）この入札において同一の代表者による参加は認めない。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　入札手続等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（１）入札参加申請</w:t>
      </w:r>
    </w:p>
    <w:p>
      <w:pPr>
        <w:pStyle w:val="0"/>
        <w:kinsoku w:val="0"/>
        <w:wordWrap w:val="0"/>
        <w:spacing w:line="358" w:lineRule="exact"/>
        <w:ind w:firstLine="690" w:firstLineChars="300"/>
        <w:rPr>
          <w:rFonts w:hint="default" w:ascii="ＭＳ 明朝" w:hAnsi="ＭＳ 明朝" w:eastAsia="ＭＳ 明朝"/>
          <w:sz w:val="22"/>
        </w:rPr>
      </w:pPr>
      <w:r>
        <w:rPr>
          <w:rFonts w:hint="eastAsia" w:ascii="ＭＳ 明朝" w:hAnsi="ＭＳ 明朝" w:eastAsia="ＭＳ 明朝"/>
          <w:sz w:val="22"/>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（２）注文書等の閲覧</w:t>
      </w:r>
    </w:p>
    <w:p>
      <w:pPr>
        <w:pStyle w:val="0"/>
        <w:kinsoku w:val="0"/>
        <w:wordWrap w:val="0"/>
        <w:spacing w:line="358" w:lineRule="exact"/>
        <w:ind w:left="451" w:leftChars="205" w:firstLine="230" w:firstLineChars="100"/>
        <w:rPr>
          <w:rFonts w:hint="default" w:ascii="ＭＳ 明朝" w:hAnsi="ＭＳ 明朝" w:eastAsia="ＭＳ 明朝"/>
          <w:sz w:val="22"/>
        </w:rPr>
      </w:pPr>
      <w:r>
        <w:rPr>
          <w:rFonts w:hint="eastAsia" w:ascii="ＭＳ 明朝" w:hAnsi="ＭＳ 明朝" w:eastAsia="ＭＳ 明朝"/>
          <w:sz w:val="22"/>
        </w:rPr>
        <w:t>当該業務に係る仕様書及び契約条項</w:t>
      </w:r>
      <w:r>
        <w:rPr>
          <w:rFonts w:hint="eastAsia" w:ascii="ＭＳ 明朝" w:hAnsi="ＭＳ 明朝" w:eastAsia="ＭＳ 明朝"/>
          <w:sz w:val="22"/>
        </w:rPr>
        <w:t xml:space="preserve"> (</w:t>
      </w:r>
      <w:r>
        <w:rPr>
          <w:rFonts w:hint="eastAsia" w:ascii="ＭＳ 明朝" w:hAnsi="ＭＳ 明朝" w:eastAsia="ＭＳ 明朝"/>
          <w:sz w:val="22"/>
        </w:rPr>
        <w:t>大崎市公式ウェブサイト内に別途掲載</w:t>
      </w:r>
      <w:r>
        <w:rPr>
          <w:rFonts w:hint="eastAsia" w:ascii="ＭＳ 明朝" w:hAnsi="ＭＳ 明朝" w:eastAsia="ＭＳ 明朝"/>
          <w:sz w:val="22"/>
        </w:rPr>
        <w:t>)(</w:t>
      </w:r>
      <w:r>
        <w:rPr>
          <w:rFonts w:hint="eastAsia" w:ascii="ＭＳ 明朝" w:hAnsi="ＭＳ 明朝" w:eastAsia="ＭＳ 明朝"/>
          <w:sz w:val="22"/>
        </w:rPr>
        <w:t>以下｢注文書等｣という。</w:t>
      </w:r>
      <w:r>
        <w:rPr>
          <w:rFonts w:hint="eastAsia" w:ascii="ＭＳ 明朝" w:hAnsi="ＭＳ 明朝" w:eastAsia="ＭＳ 明朝"/>
          <w:sz w:val="22"/>
        </w:rPr>
        <w:t>)</w:t>
      </w:r>
      <w:r>
        <w:rPr>
          <w:rFonts w:hint="eastAsia" w:ascii="ＭＳ 明朝" w:hAnsi="ＭＳ 明朝" w:eastAsia="ＭＳ 明朝"/>
          <w:sz w:val="22"/>
        </w:rPr>
        <w:t>を閲覧に供する。</w:t>
      </w:r>
      <w:r>
        <w:rPr>
          <w:rFonts w:hint="eastAsia" w:ascii="ＭＳ 明朝" w:hAnsi="ＭＳ 明朝" w:eastAsia="ＭＳ 明朝"/>
          <w:sz w:val="22"/>
        </w:rPr>
        <w:t>(</w:t>
      </w:r>
      <w:r>
        <w:rPr>
          <w:rFonts w:hint="eastAsia" w:ascii="ＭＳ 明朝" w:hAnsi="ＭＳ 明朝" w:eastAsia="ＭＳ 明朝"/>
          <w:sz w:val="22"/>
        </w:rPr>
        <w:t>ただし，土曜日，日曜日，国民の祝日に関する法律（昭和２３年法律第１７８号）に規定する休日（以下「休日等」という。）を除く。</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閲覧の期間及び場所は，入札公告に示すとおりとする。</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注文書等に対する質問について</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（ア）設計図書等について質問がある場合は，「様式第７号</w:t>
      </w:r>
      <w:r>
        <w:rPr>
          <w:rFonts w:hint="eastAsia" w:ascii="ＭＳ 明朝" w:hAnsi="ＭＳ 明朝" w:eastAsia="ＭＳ 明朝"/>
          <w:sz w:val="22"/>
        </w:rPr>
        <w:t>(</w:t>
      </w:r>
      <w:r>
        <w:rPr>
          <w:rFonts w:hint="eastAsia" w:ascii="ＭＳ 明朝" w:hAnsi="ＭＳ 明朝" w:eastAsia="ＭＳ 明朝"/>
          <w:sz w:val="22"/>
        </w:rPr>
        <w:t>第１２条関係</w:t>
      </w:r>
      <w:r>
        <w:rPr>
          <w:rFonts w:hint="eastAsia" w:ascii="ＭＳ 明朝" w:hAnsi="ＭＳ 明朝" w:eastAsia="ＭＳ 明朝"/>
          <w:sz w:val="22"/>
        </w:rPr>
        <w:t>)</w:t>
      </w:r>
      <w:r>
        <w:rPr>
          <w:rFonts w:hint="eastAsia" w:ascii="ＭＳ 明朝" w:hAnsi="ＭＳ 明朝" w:eastAsia="ＭＳ 明朝"/>
          <w:sz w:val="22"/>
        </w:rPr>
        <w:t>」にある質問書に記入の上，指定の場所に提出することができる。</w:t>
      </w:r>
    </w:p>
    <w:p>
      <w:pPr>
        <w:pStyle w:val="0"/>
        <w:kinsoku w:val="0"/>
        <w:wordWrap w:val="0"/>
        <w:spacing w:line="358" w:lineRule="exact"/>
        <w:ind w:left="900" w:leftChars="200" w:hanging="460" w:hangingChars="200"/>
        <w:rPr>
          <w:rFonts w:hint="default" w:ascii="ＭＳ 明朝" w:hAnsi="ＭＳ 明朝" w:eastAsia="ＭＳ 明朝"/>
          <w:sz w:val="22"/>
        </w:rPr>
      </w:pPr>
      <w:r>
        <w:rPr>
          <w:rFonts w:hint="eastAsia" w:ascii="ＭＳ 明朝" w:hAnsi="ＭＳ 明朝" w:eastAsia="ＭＳ 明朝"/>
          <w:sz w:val="22"/>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（３）入札方式並びに開札の日時及び場所等</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初度の入札は郵送（</w:t>
      </w:r>
      <w:r>
        <w:rPr>
          <w:rFonts w:hint="eastAsia" w:ascii="ＭＳ 明朝" w:hAnsi="ＭＳ 明朝" w:eastAsia="ＭＳ 明朝"/>
          <w:b w:val="1"/>
          <w:sz w:val="22"/>
          <w:u w:val="double" w:color="auto"/>
        </w:rPr>
        <w:t>配達証明付郵便に限る。</w:t>
      </w:r>
      <w:r>
        <w:rPr>
          <w:rFonts w:hint="eastAsia" w:ascii="ＭＳ 明朝" w:hAnsi="ＭＳ 明朝" w:eastAsia="ＭＳ 明朝"/>
          <w:sz w:val="22"/>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（４）入札参加資格の確認</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３　入札方法等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（１）入札書の提出</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初度の入札書の提出期限及び提出先は，入札公告に示すとおりとする。</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イ　初度の入札書の提出は，配達証明付郵便により提出期限までに入札公告に示す入札書郵送先に到達しなければならない。</w:t>
      </w:r>
    </w:p>
    <w:p>
      <w:pPr>
        <w:pStyle w:val="0"/>
        <w:kinsoku w:val="0"/>
        <w:wordWrap w:val="0"/>
        <w:spacing w:line="358" w:lineRule="exact"/>
        <w:ind w:left="692" w:leftChars="210" w:hanging="230" w:hangingChars="100"/>
        <w:rPr>
          <w:rFonts w:hint="default" w:ascii="ＭＳ 明朝" w:hAnsi="ＭＳ 明朝" w:eastAsia="ＭＳ 明朝"/>
          <w:sz w:val="22"/>
        </w:rPr>
      </w:pPr>
      <w:r>
        <w:rPr>
          <w:rFonts w:hint="eastAsia" w:ascii="ＭＳ 明朝" w:hAnsi="ＭＳ 明朝" w:eastAsia="ＭＳ 明朝"/>
          <w:sz w:val="22"/>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エ　一つの外封筒に二つ以上の入札書を同封してはならない。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オ　持参，電報，ファクシミリ，その他電気通信による入札書の提出は認めない。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カ　提出期限が過ぎて到着した入札書は，いかなる事由があっても受理しない。</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キ　既に提出した入札書の訂正及び差し替え並びに再提出は認めない。</w:t>
      </w:r>
    </w:p>
    <w:p>
      <w:pPr>
        <w:pStyle w:val="0"/>
        <w:kinsoku w:val="0"/>
        <w:wordWrap w:val="0"/>
        <w:spacing w:line="358" w:lineRule="exact"/>
        <w:ind w:left="920" w:leftChars="200" w:hanging="480" w:hangingChars="200"/>
        <w:rPr>
          <w:rFonts w:hint="eastAsia" w:ascii="ＭＳ 明朝" w:hAnsi="ＭＳ 明朝" w:eastAsia="ＭＳ 明朝"/>
          <w:b w:val="1"/>
          <w:sz w:val="22"/>
          <w:u w:val="single" w:color="auto"/>
        </w:rPr>
      </w:pPr>
      <w:r>
        <w:rPr>
          <w:rFonts w:hint="eastAsia" w:ascii="ＭＳ 明朝" w:hAnsi="ＭＳ 明朝" w:eastAsia="ＭＳ 明朝"/>
          <w:b w:val="1"/>
          <w:sz w:val="22"/>
          <w:u w:val="single" w:color="auto"/>
        </w:rPr>
        <w:t>ク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firstLine="960" w:firstLineChars="400"/>
        <w:rPr>
          <w:rFonts w:hint="default" w:ascii="ＭＳ 明朝" w:hAnsi="ＭＳ 明朝" w:eastAsia="ＭＳ 明朝"/>
          <w:b w:val="1"/>
          <w:sz w:val="22"/>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（７）入札執行回数は，再度入札を含めて３回を限度とする。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４　再度入札の方法</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（４）再度入札に参加する者は，次の書類を持参して立ち合うものとする。</w:t>
      </w:r>
    </w:p>
    <w:p>
      <w:pPr>
        <w:pStyle w:val="0"/>
        <w:kinsoku w:val="0"/>
        <w:wordWrap w:val="0"/>
        <w:spacing w:line="358" w:lineRule="exact"/>
        <w:ind w:left="450" w:leftChars="100" w:hanging="230" w:hangingChars="100"/>
        <w:rPr>
          <w:rFonts w:hint="default" w:ascii="ＭＳ 明朝" w:hAnsi="ＭＳ 明朝" w:eastAsia="ＭＳ 明朝"/>
          <w:sz w:val="22"/>
        </w:rPr>
      </w:pPr>
      <w:r>
        <w:rPr>
          <w:rFonts w:hint="eastAsia" w:ascii="ＭＳ 明朝" w:hAnsi="ＭＳ 明朝" w:eastAsia="ＭＳ 明朝"/>
          <w:sz w:val="22"/>
        </w:rPr>
        <w:t>　ア　入札書</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2"/>
        </w:rPr>
      </w:pPr>
      <w:r>
        <w:rPr>
          <w:rFonts w:hint="eastAsia" w:ascii="ＭＳ 明朝" w:hAnsi="ＭＳ 明朝" w:eastAsia="ＭＳ 明朝"/>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（５）再度入札において，なお落札候補者がいない場合は，最低価格入札者と随意契約の協議を行う場合がある。</w:t>
      </w:r>
      <w:r>
        <w:rPr>
          <w:rFonts w:hint="eastAsia" w:ascii="ＭＳ 明朝" w:hAnsi="ＭＳ 明朝" w:eastAsia="ＭＳ 明朝"/>
          <w:sz w:val="22"/>
        </w:rPr>
        <w:t>(</w:t>
      </w:r>
      <w:r>
        <w:rPr>
          <w:rFonts w:hint="eastAsia" w:ascii="ＭＳ 明朝" w:hAnsi="ＭＳ 明朝" w:eastAsia="ＭＳ 明朝"/>
          <w:sz w:val="22"/>
        </w:rPr>
        <w:t>その場合は，見積書の提出を求める。</w:t>
      </w:r>
      <w:r>
        <w:rPr>
          <w:rFonts w:hint="eastAsia" w:ascii="ＭＳ 明朝" w:hAnsi="ＭＳ 明朝" w:eastAsia="ＭＳ 明朝"/>
          <w:sz w:val="22"/>
        </w:rPr>
        <w:t>)</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2"/>
        </w:rPr>
      </w:pPr>
      <w:r>
        <w:rPr>
          <w:rFonts w:hint="eastAsia" w:ascii="ＭＳ 明朝" w:hAnsi="ＭＳ 明朝" w:eastAsia="ＭＳ 明朝"/>
          <w:sz w:val="22"/>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６　入札参加資格の確認等</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（１）入札参加資格確認手続</w:t>
      </w:r>
    </w:p>
    <w:p>
      <w:pPr>
        <w:pStyle w:val="0"/>
        <w:kinsoku w:val="0"/>
        <w:wordWrap w:val="0"/>
        <w:spacing w:line="358" w:lineRule="exact"/>
        <w:ind w:left="462" w:leftChars="210" w:firstLine="230" w:firstLineChars="100"/>
        <w:rPr>
          <w:rFonts w:hint="default" w:ascii="ＭＳ 明朝" w:hAnsi="ＭＳ 明朝" w:eastAsia="ＭＳ 明朝"/>
          <w:sz w:val="22"/>
        </w:rPr>
      </w:pPr>
      <w:r>
        <w:rPr>
          <w:rFonts w:hint="eastAsia" w:ascii="ＭＳ 明朝" w:hAnsi="ＭＳ 明朝" w:eastAsia="ＭＳ 明朝"/>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（２）入札参加資格確認書類の提出方法，提出期限及び提出場所</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ア　提出方法</w:t>
      </w:r>
    </w:p>
    <w:p>
      <w:pPr>
        <w:pStyle w:val="0"/>
        <w:kinsoku w:val="0"/>
        <w:wordWrap w:val="0"/>
        <w:spacing w:line="358" w:lineRule="exact"/>
        <w:ind w:firstLine="920" w:firstLineChars="400"/>
        <w:rPr>
          <w:rFonts w:hint="default" w:ascii="ＭＳ 明朝" w:hAnsi="ＭＳ 明朝" w:eastAsia="ＭＳ 明朝"/>
          <w:sz w:val="22"/>
        </w:rPr>
      </w:pPr>
      <w:r>
        <w:rPr>
          <w:rFonts w:hint="eastAsia" w:ascii="ＭＳ 明朝" w:hAnsi="ＭＳ 明朝" w:eastAsia="ＭＳ 明朝"/>
          <w:sz w:val="22"/>
        </w:rPr>
        <w:t>入札公告に示す入札担当課へ持参すること。</w:t>
      </w:r>
    </w:p>
    <w:p>
      <w:pPr>
        <w:pStyle w:val="0"/>
        <w:kinsoku w:val="0"/>
        <w:wordWrap w:val="0"/>
        <w:spacing w:line="358" w:lineRule="exact"/>
        <w:ind w:firstLine="460" w:firstLineChars="200"/>
        <w:rPr>
          <w:rFonts w:hint="default" w:ascii="ＭＳ 明朝" w:hAnsi="ＭＳ 明朝" w:eastAsia="ＭＳ 明朝"/>
          <w:sz w:val="22"/>
        </w:rPr>
      </w:pPr>
      <w:r>
        <w:rPr>
          <w:rFonts w:hint="eastAsia" w:ascii="ＭＳ 明朝" w:hAnsi="ＭＳ 明朝" w:eastAsia="ＭＳ 明朝"/>
          <w:sz w:val="22"/>
        </w:rPr>
        <w:t>イ　提出期限</w:t>
      </w:r>
    </w:p>
    <w:p>
      <w:pPr>
        <w:pStyle w:val="0"/>
        <w:kinsoku w:val="0"/>
        <w:wordWrap w:val="0"/>
        <w:spacing w:line="358" w:lineRule="exact"/>
        <w:ind w:left="693" w:leftChars="315" w:firstLine="230" w:firstLineChars="100"/>
        <w:rPr>
          <w:rFonts w:hint="default" w:ascii="ＭＳ 明朝" w:hAnsi="ＭＳ 明朝" w:eastAsia="ＭＳ 明朝"/>
          <w:sz w:val="22"/>
        </w:rPr>
      </w:pPr>
      <w:r>
        <w:rPr>
          <w:rFonts w:hint="eastAsia" w:ascii="ＭＳ 明朝" w:hAnsi="ＭＳ 明朝" w:eastAsia="ＭＳ 明朝"/>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７　入札の無効等</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2"/>
        </w:rPr>
      </w:pP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８　その他</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2"/>
        </w:rPr>
      </w:pPr>
      <w:r>
        <w:rPr>
          <w:rFonts w:hint="eastAsia" w:ascii="ＭＳ 明朝" w:hAnsi="ＭＳ 明朝" w:eastAsia="ＭＳ 明朝"/>
          <w:sz w:val="22"/>
        </w:rPr>
        <w:t>（２）その他不明な点については，大崎市総務部財政課入札契約担当（電話</w:t>
      </w:r>
      <w:r>
        <w:rPr>
          <w:rFonts w:hint="default" w:ascii="ＭＳ 明朝" w:hAnsi="ＭＳ 明朝" w:eastAsia="ＭＳ 明朝"/>
          <w:sz w:val="22"/>
        </w:rPr>
        <w:t>0229-23-</w:t>
      </w:r>
      <w:r>
        <w:rPr>
          <w:rFonts w:hint="eastAsia" w:ascii="ＭＳ 明朝" w:hAnsi="ＭＳ 明朝" w:eastAsia="ＭＳ 明朝"/>
          <w:sz w:val="22"/>
        </w:rPr>
        <w:t>5177</w:t>
      </w:r>
      <w:r>
        <w:rPr>
          <w:rFonts w:hint="eastAsia" w:ascii="ＭＳ 明朝" w:hAnsi="ＭＳ 明朝" w:eastAsia="ＭＳ 明朝"/>
          <w:sz w:val="22"/>
        </w:rPr>
        <w:t>）に照会すること。</w:t>
      </w:r>
    </w:p>
    <w:p>
      <w:pPr>
        <w:pStyle w:val="0"/>
        <w:kinsoku w:val="0"/>
        <w:wordWrap w:val="0"/>
        <w:spacing w:line="358" w:lineRule="exact"/>
        <w:jc w:val="right"/>
        <w:rPr>
          <w:rFonts w:hint="default" w:ascii="ＭＳ 明朝" w:hAnsi="ＭＳ 明朝" w:eastAsia="ＭＳ 明朝"/>
          <w:sz w:val="21"/>
        </w:rPr>
      </w:pPr>
    </w:p>
    <w:p>
      <w:pPr>
        <w:pStyle w:val="0"/>
        <w:rPr>
          <w:rFonts w:hint="default"/>
          <w:b w:val="1"/>
          <w:color w:val="FF0000"/>
          <w:sz w:val="24"/>
        </w:rPr>
      </w:pPr>
      <w:r>
        <w:rPr>
          <w:rFonts w:hint="default"/>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default"/>
        </w:rPr>
        <mc:AlternateContent>
          <mc:Choice Requires="wps">
            <w:drawing>
              <wp:anchor distT="0" distB="0" distL="114299" distR="114299" simplePos="0" relativeHeight="8" behindDoc="0" locked="0" layoutInCell="1" hidden="0" allowOverlap="1">
                <wp:simplePos x="0" y="0"/>
                <wp:positionH relativeFrom="column">
                  <wp:posOffset>4672330</wp:posOffset>
                </wp:positionH>
                <wp:positionV relativeFrom="paragraph">
                  <wp:posOffset>257175</wp:posOffset>
                </wp:positionV>
                <wp:extent cx="0" cy="606425"/>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606425"/>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8;" o:spid="_x0000_s1026" o:allowincell="t" o:allowoverlap="t" filled="f" stroked="t" strokecolor="#000000" strokeweight="0.75pt" o:spt="20" from="367.9pt,20.25pt" to="367.9pt,68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ＭＳ 明朝" w:hAnsi="ＭＳ 明朝" w:eastAsia="ＭＳ 明朝"/>
          <w:sz w:val="24"/>
        </w:rPr>
        <w:t>開札日を記載すること。積算内訳書の日付についても同様とする。</w:t>
      </w:r>
    </w:p>
    <w:p>
      <w:pPr>
        <w:pStyle w:val="0"/>
        <w:jc w:val="right"/>
        <w:rPr>
          <w:rFonts w:hint="default" w:ascii="ＭＳ 明朝" w:hAnsi="ＭＳ 明朝" w:eastAsia="ＭＳ 明朝"/>
          <w:sz w:val="24"/>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　崎　市　長　　　　　　　　　　　様</w:t>
            </w: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2437130</wp:posOffset>
                      </wp:positionH>
                      <wp:positionV relativeFrom="paragraph">
                        <wp:posOffset>107315</wp:posOffset>
                      </wp:positionV>
                      <wp:extent cx="3305175" cy="120967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8.44pt;mso-position-vertical-relative:text;mso-position-horizontal-relative:text;v-text-anchor:top;position:absolute;height:95.25pt;mso-wrap-distance-top:0pt;width:260.25pt;mso-wrap-distance-left:9pt;margin-left:191.9pt;z-index:9;"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firstLine="2310" w:firstLineChars="10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（代理人氏名</w:t>
            </w:r>
            <w:r>
              <w:rPr>
                <w:rFonts w:hint="eastAsia" w:ascii="ＭＳ 明朝" w:hAnsi="ＭＳ 明朝" w:eastAsia="ＭＳ 明朝"/>
                <w:sz w:val="21"/>
              </w:rPr>
              <w:t xml:space="preserve">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w:t>
            </w: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契約規則を守り，下記金額をもって履行</w:t>
            </w:r>
            <w:r>
              <w:rPr>
                <w:rFonts w:hint="eastAsia" w:ascii="ＭＳ 明朝" w:hAnsi="ＭＳ 明朝" w:eastAsia="ＭＳ 明朝"/>
                <w:sz w:val="21"/>
              </w:rPr>
              <w:t>(</w:t>
            </w:r>
            <w:r>
              <w:rPr>
                <w:rFonts w:hint="eastAsia" w:ascii="ＭＳ 明朝" w:hAnsi="ＭＳ 明朝" w:eastAsia="ＭＳ 明朝"/>
                <w:sz w:val="21"/>
              </w:rPr>
              <w:t>又は，受託</w:t>
            </w:r>
            <w:r>
              <w:rPr>
                <w:rFonts w:hint="eastAsia" w:ascii="ＭＳ 明朝" w:hAnsi="ＭＳ 明朝" w:eastAsia="ＭＳ 明朝"/>
                <w:sz w:val="21"/>
              </w:rPr>
              <w:t>)</w:t>
            </w:r>
            <w:r>
              <w:rPr>
                <w:rFonts w:hint="eastAsia" w:ascii="ＭＳ 明朝" w:hAnsi="ＭＳ 明朝" w:eastAsia="ＭＳ 明朝"/>
                <w:sz w:val="21"/>
              </w:rPr>
              <w:t>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1322705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104.1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件　　　名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w:t>
            </w:r>
            <w:r>
              <w:rPr>
                <w:rFonts w:hint="eastAsia" w:ascii="ＭＳ 明朝" w:hAnsi="ＭＳ 明朝" w:eastAsia="ＭＳ 明朝"/>
                <w:spacing w:val="35"/>
                <w:sz w:val="21"/>
              </w:rPr>
              <w:t>場　　</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4540250</wp:posOffset>
                </wp:positionH>
                <wp:positionV relativeFrom="paragraph">
                  <wp:posOffset>40640</wp:posOffset>
                </wp:positionV>
                <wp:extent cx="1746250" cy="77724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77724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1.2pt;mso-wrap-distance-top:0pt;width:137.5pt;mso-wrap-distance-left:9pt;margin-left:357.5pt;z-index:11;"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6.55pt;mso-position-vertical-relative:text;mso-position-horizontal-relative:text;v-text-anchor:top;position:absolute;height:103.25pt;mso-wrap-distance-top:0pt;width:137.5pt;mso-wrap-distance-left:9pt;margin-left:33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299" distR="114299" simplePos="0" relativeHeight="6" behindDoc="0" locked="0" layoutInCell="1" hidden="0" allowOverlap="1">
                <wp:simplePos x="0" y="0"/>
                <wp:positionH relativeFrom="column">
                  <wp:posOffset>3771265</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8.94pt;mso-wrap-distance-bottom:0pt;mso-position-vertical-relative:text;mso-position-horizontal-relative:text;position:absolute;mso-wrap-distance-left:8.94pt;z-index:6;" o:spid="_x0000_s1035" o:allowincell="t" o:allowoverlap="t" filled="f" stroked="t" strokecolor="#000000" strokeweight="0.75pt" o:spt="20" from="296.95pt,8.4pt" to="296.95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p>
    <w:p>
      <w:pPr>
        <w:pStyle w:val="0"/>
        <w:wordWrap w:val="0"/>
        <w:rPr>
          <w:rFonts w:hint="default" w:ascii="ＭＳ 明朝" w:hAnsi="ＭＳ 明朝" w:eastAsia="ＭＳ 明朝"/>
          <w:sz w:val="21"/>
        </w:rPr>
      </w:pPr>
    </w:p>
    <w:p>
      <w:pPr>
        <w:rPr>
          <w:rFonts w:hint="default" w:ascii="ＭＳ 明朝" w:hAnsi="ＭＳ 明朝" w:eastAsia="ＭＳ 明朝"/>
          <w:sz w:val="21"/>
        </w:rPr>
        <w:sectPr>
          <w:footerReference r:id="rId5" w:type="even"/>
          <w:footerReference r:id="rId6" w:type="default"/>
          <w:footnotePr>
            <w:numRestart w:val="eachSect"/>
          </w:footnotePr>
          <w:type w:val="continuous"/>
          <w:pgSz w:w="11906" w:h="16838"/>
          <w:pgMar w:top="851" w:right="567" w:bottom="709" w:left="1134" w:header="720" w:footer="561" w:gutter="0"/>
          <w:cols w:space="720"/>
          <w:textDirection w:val="lrTb"/>
          <w:docGrid w:type="linesAndChars" w:linePitch="273" w:charSpace="-6144"/>
        </w:sectPr>
      </w:pPr>
    </w:p>
    <w:p>
      <w:pPr>
        <w:pStyle w:val="0"/>
        <w:ind w:firstLine="240" w:firstLineChars="10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
              </w:rPr>
              <w:t>所在</w:t>
            </w:r>
            <w:r>
              <w:rPr>
                <w:rFonts w:hint="eastAsia" w:asciiTheme="minorEastAsia" w:hAnsiTheme="minorEastAsia" w:eastAsiaTheme="minorEastAsia"/>
                <w:spacing w:val="1"/>
                <w:sz w:val="22"/>
                <w:fitText w:val="1547" w:id="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2"/>
              </w:rPr>
              <w:t>商号又は名</w:t>
            </w:r>
            <w:r>
              <w:rPr>
                <w:rFonts w:hint="eastAsia" w:asciiTheme="minorEastAsia" w:hAnsiTheme="minorEastAsia" w:eastAsiaTheme="minorEastAsia"/>
                <w:spacing w:val="3"/>
                <w:sz w:val="22"/>
                <w:fitText w:val="1547" w:id="2"/>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3"/>
              </w:rPr>
              <w:t>契約番</w:t>
            </w:r>
            <w:r>
              <w:rPr>
                <w:rFonts w:hint="eastAsia" w:asciiTheme="minorEastAsia" w:hAnsiTheme="minorEastAsia" w:eastAsiaTheme="minorEastAsia"/>
                <w:spacing w:val="1"/>
                <w:sz w:val="22"/>
                <w:fitText w:val="1105" w:id="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4"/>
              </w:rPr>
              <w:t>契約</w:t>
            </w:r>
            <w:r>
              <w:rPr>
                <w:rFonts w:hint="eastAsia" w:asciiTheme="minorEastAsia" w:hAnsiTheme="minorEastAsia" w:eastAsiaTheme="minorEastAsia"/>
                <w:spacing w:val="0"/>
                <w:sz w:val="22"/>
                <w:fitText w:val="1105" w:id="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199"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left="990" w:leftChars="0" w:right="0" w:righ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ind w:left="990" w:leftChars="0" w:right="0" w:righ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rPr>
          <w:rFonts w:hint="default"/>
        </w:rPr>
      </w:pPr>
    </w:p>
    <w:sectPr>
      <w:footnotePr>
        <w:numRestart w:val="eachSect"/>
      </w:footnotePr>
      <w:pgSz w:w="11906" w:h="16838"/>
      <w:pgMar w:top="952" w:right="1021" w:bottom="816" w:left="1418" w:header="720" w:footer="564" w:gutter="0"/>
      <w:cols w:space="720"/>
      <w:textDirection w:val="lrTb"/>
      <w:docGrid w:type="linesAndChars" w:linePitch="271"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9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lock w:val="unlocked"/>
      <w:docPartObj>
        <w:docPartGallery w:val="Page Numbers (Bottom of Page)"/>
        <w:docPartUnique/>
      </w:docPartObj>
    </w:sdtPr>
    <w:sdtEndPr>
      <w:rPr>
        <w:rFonts w:hint="eastAsia"/>
      </w:rPr>
    </w:sdtEndPr>
    <w:sdtContent>
      <w:p>
        <w:pPr>
          <w:pStyle w:val="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1"/>
            <w:rFonts w:hint="eastAsia"/>
          </w:rPr>
          <w:t>1</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oNotHyphenateCaps/>
  <w:drawingGridHorizontalSpacing w:val="210"/>
  <w:displayHorizontalDrawingGridEvery w:val="0"/>
  <w:displayVerticalDrawingGridEvery w:val="2"/>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character" w:styleId="32" w:customStyle="1">
    <w:name w:val="ヘッダー (文字)"/>
    <w:next w:val="32"/>
    <w:link w:val="19"/>
    <w:uiPriority w:val="0"/>
    <w:rPr>
      <w:rFonts w:ascii="Mincho" w:hAnsi="Mincho" w:eastAsia="Mincho"/>
      <w:spacing w:val="25"/>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10</Pages>
  <Words>63</Words>
  <Characters>5385</Characters>
  <Application>JUST Note</Application>
  <Lines>425</Lines>
  <Paragraphs>264</Paragraphs>
  <CharactersWithSpaces>5812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和也</dc:creator>
  <cp:lastModifiedBy>髙橋　和也</cp:lastModifiedBy>
  <cp:lastPrinted>2026-09-09T04:02:43Z</cp:lastPrinted>
  <dcterms:created xsi:type="dcterms:W3CDTF">2026-09-08T08:16:00Z</dcterms:created>
  <dcterms:modified xsi:type="dcterms:W3CDTF">2026-09-09T04:02:39Z</dcterms:modified>
  <cp:revision>3</cp:revision>
</cp:coreProperties>
</file>