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mc:AlternateContent>
          <mc:Choice Requires="wps">
            <w:drawing>
              <wp:anchor distT="0" distB="0" distL="114300" distR="114300" simplePos="0" relativeHeight="2" behindDoc="0" locked="0" layoutInCell="1" hidden="0" allowOverlap="1">
                <wp:simplePos x="0" y="0"/>
                <wp:positionH relativeFrom="column">
                  <wp:posOffset>-7620</wp:posOffset>
                </wp:positionH>
                <wp:positionV relativeFrom="paragraph">
                  <wp:posOffset>0</wp:posOffset>
                </wp:positionV>
                <wp:extent cx="6475095" cy="16002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475095" cy="1600200"/>
                        </a:xfrm>
                        <a:prstGeom prst="rect">
                          <a:avLst/>
                        </a:prstGeom>
                        <a:ln/>
                      </wps:spPr>
                      <wps:style>
                        <a:lnRef idx="2">
                          <a:schemeClr val="accent1"/>
                        </a:lnRef>
                        <a:fillRef idx="1">
                          <a:schemeClr val="lt1"/>
                        </a:fillRef>
                        <a:effectRef idx="0">
                          <a:schemeClr val="accent1"/>
                        </a:effectRef>
                        <a:fontRef idx="minor">
                          <a:schemeClr val="dk1"/>
                        </a:fontRef>
                      </wps:style>
                      <wps:txbx>
                        <w:txbxContent>
                          <w:p>
                            <w:pPr>
                              <w:pStyle w:val="0"/>
                              <w:jc w:val="left"/>
                              <w:rPr>
                                <w:rFonts w:hint="default"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pPr>
                            <w:r>
                              <w:rPr>
                                <w:rFonts w:hint="eastAsia"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t>環境に配慮しながら，鳥獣被害から農作物を守る</w:t>
                            </w:r>
                          </w:p>
                          <w:p>
                            <w:pPr>
                              <w:pStyle w:val="0"/>
                              <w:rPr>
                                <w:rFonts w:hint="default"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pPr>
                            <w:r>
                              <w:rPr>
                                <w:rFonts w:hint="eastAsia"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t>ため，ソーラー電気柵の導入を支援します。</w:t>
                            </w:r>
                          </w:p>
                          <w:p>
                            <w:pPr>
                              <w:pStyle w:val="0"/>
                              <w:spacing w:before="180" w:beforeLines="50" w:beforeAutospacing="0"/>
                              <w:jc w:val="center"/>
                              <w:rPr>
                                <w:rFonts w:hint="default" w:ascii="ＤＦ特太ゴシック体" w:hAnsi="ＤＦ特太ゴシック体" w:eastAsia="ＤＦ特太ゴシック体"/>
                                <w:b w:val="1"/>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pPr>
                            <w:r>
                              <w:rPr>
                                <w:rFonts w:hint="eastAsia" w:ascii="ＤＦ特太ゴシック体" w:hAnsi="ＤＦ特太ゴシック体" w:eastAsia="ＤＦ特太ゴシック体"/>
                                <w:b w:val="1"/>
                                <w:color w:val="00B05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～令和８年度大崎市ソーラー電気柵等導入支援事業～</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pt;mso-position-vertical-relative:text;mso-position-horizontal-relative:text;v-text-anchor:middle;position:absolute;height:126pt;mso-wrap-distance-top:0pt;width:509.85pt;mso-wrap-distance-left:9pt;margin-left:-0.6pt;z-index:2;" o:spid="_x0000_s1026" o:allowincell="t" o:allowoverlap="t" filled="t" fillcolor="#ffffff [3201]" stroked="t" strokecolor="#4f81bd [3204]" strokeweight="2pt" o:spt="202" type="#_x0000_t202">
                <v:fill/>
                <v:stroke linestyle="single" endcap="flat" dashstyle="solid" filltype="solid"/>
                <v:textbox style="layout-flow:horizontal;">
                  <w:txbxContent>
                    <w:p>
                      <w:pPr>
                        <w:pStyle w:val="0"/>
                        <w:jc w:val="left"/>
                        <w:rPr>
                          <w:rFonts w:hint="default"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pPr>
                      <w:r>
                        <w:rPr>
                          <w:rFonts w:hint="eastAsia"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t>環境に配慮しながら，鳥獣被害から農作物を守る</w:t>
                      </w:r>
                    </w:p>
                    <w:p>
                      <w:pPr>
                        <w:pStyle w:val="0"/>
                        <w:rPr>
                          <w:rFonts w:hint="default"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pPr>
                      <w:r>
                        <w:rPr>
                          <w:rFonts w:hint="eastAsia" w:ascii="ＤＦ特太ゴシック体" w:hAnsi="ＤＦ特太ゴシック体" w:eastAsia="ＤＦ特太ゴシック体"/>
                          <w:b w:val="1"/>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t>ため，ソーラー電気柵の導入を支援します。</w:t>
                      </w:r>
                    </w:p>
                    <w:p>
                      <w:pPr>
                        <w:pStyle w:val="0"/>
                        <w:spacing w:before="180" w:beforeLines="50" w:beforeAutospacing="0"/>
                        <w:jc w:val="center"/>
                        <w:rPr>
                          <w:rFonts w:hint="default" w:ascii="ＤＦ特太ゴシック体" w:hAnsi="ＤＦ特太ゴシック体" w:eastAsia="ＤＦ特太ゴシック体"/>
                          <w:b w:val="1"/>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false"/>
                            </w14:gradFill>
                          </w14:textFill>
                        </w:rPr>
                      </w:pPr>
                      <w:r>
                        <w:rPr>
                          <w:rFonts w:hint="eastAsia" w:ascii="ＤＦ特太ゴシック体" w:hAnsi="ＤＦ特太ゴシック体" w:eastAsia="ＤＦ特太ゴシック体"/>
                          <w:b w:val="1"/>
                          <w:color w:val="00B05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～令和８年度大崎市ソーラー電気柵等導入支援事業～</w:t>
                      </w:r>
                    </w:p>
                  </w:txbxContent>
                </v:textbox>
                <v:imagedata o:title=""/>
                <w10:wrap type="none" anchorx="text" anchory="text"/>
              </v:shape>
            </w:pict>
          </mc:Fallback>
        </mc:AlternateContent>
      </w:r>
      <w:bookmarkStart w:id="0" w:name="_GoBack"/>
      <w:bookmarkEnd w:id="0"/>
    </w:p>
    <w:p>
      <w:pPr>
        <w:pStyle w:val="0"/>
        <w:rPr>
          <w:rFonts w:hint="default" w:ascii="ＭＳ ゴシック" w:hAnsi="ＭＳ ゴシック" w:eastAsia="ＭＳ ゴシック"/>
          <w:sz w:val="32"/>
        </w:rPr>
      </w:pPr>
    </w:p>
    <w:p>
      <w:pPr>
        <w:pStyle w:val="0"/>
        <w:ind w:right="960"/>
        <w:rPr>
          <w:rFonts w:hint="default" w:ascii="ＭＳ ゴシック" w:hAnsi="ＭＳ ゴシック" w:eastAsia="ＭＳ ゴシック"/>
          <w:sz w:val="24"/>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ind w:left="783" w:hanging="783" w:hangingChars="300"/>
        <w:rPr>
          <w:rFonts w:hint="default" w:asciiTheme="majorEastAsia" w:hAnsiTheme="majorEastAsia" w:eastAsiaTheme="majorEastAsia"/>
          <w:b w:val="1"/>
          <w:sz w:val="26"/>
        </w:rPr>
      </w:pPr>
      <w:r>
        <w:rPr>
          <w:rFonts w:hint="eastAsia" w:asciiTheme="majorEastAsia" w:hAnsiTheme="majorEastAsia" w:eastAsiaTheme="majorEastAsia"/>
          <w:b w:val="1"/>
          <w:sz w:val="26"/>
        </w:rPr>
        <w:t>１　</w:t>
      </w:r>
      <w:r>
        <w:rPr>
          <w:rFonts w:hint="eastAsia" w:asciiTheme="majorEastAsia" w:hAnsiTheme="majorEastAsia" w:eastAsiaTheme="majorEastAsia"/>
          <w:b w:val="1"/>
          <w:spacing w:val="261"/>
          <w:kern w:val="0"/>
          <w:sz w:val="26"/>
          <w:fitText w:val="1044" w:id="1"/>
        </w:rPr>
        <w:t>趣</w:t>
      </w:r>
      <w:r>
        <w:rPr>
          <w:rFonts w:hint="eastAsia" w:asciiTheme="majorEastAsia" w:hAnsiTheme="majorEastAsia" w:eastAsiaTheme="majorEastAsia"/>
          <w:b w:val="1"/>
          <w:kern w:val="0"/>
          <w:sz w:val="26"/>
          <w:fitText w:val="1044" w:id="1"/>
        </w:rPr>
        <w:t>旨</w:t>
      </w:r>
    </w:p>
    <w:p>
      <w:pPr>
        <w:pStyle w:val="0"/>
        <w:ind w:firstLine="480" w:firstLineChars="200"/>
        <w:rPr>
          <w:rFonts w:hint="default" w:asciiTheme="majorEastAsia" w:hAnsiTheme="majorEastAsia" w:eastAsiaTheme="majorEastAsia"/>
          <w:sz w:val="24"/>
        </w:rPr>
      </w:pPr>
      <w:r>
        <w:rPr>
          <w:rFonts w:hint="eastAsia" w:asciiTheme="majorEastAsia" w:hAnsiTheme="majorEastAsia" w:eastAsiaTheme="majorEastAsia"/>
          <w:sz w:val="24"/>
        </w:rPr>
        <w:t>環境に配慮しながら，農作物の被害を軽減し，野生鳥獣が本来の生態を保つことができる</w:t>
      </w:r>
    </w:p>
    <w:p>
      <w:pPr>
        <w:pStyle w:val="0"/>
        <w:ind w:firstLine="480" w:firstLineChars="200"/>
        <w:rPr>
          <w:rFonts w:hint="default" w:asciiTheme="majorEastAsia" w:hAnsiTheme="majorEastAsia" w:eastAsiaTheme="majorEastAsia"/>
          <w:b w:val="1"/>
          <w:sz w:val="24"/>
        </w:rPr>
      </w:pPr>
      <w:r>
        <w:rPr>
          <w:rFonts w:hint="eastAsia" w:asciiTheme="majorEastAsia" w:hAnsiTheme="majorEastAsia" w:eastAsiaTheme="majorEastAsia"/>
          <w:sz w:val="24"/>
        </w:rPr>
        <w:t>よう，ソーラー電気柵等を活用し対策を実施することを目的とする。</w:t>
      </w:r>
    </w:p>
    <w:p>
      <w:pPr>
        <w:pStyle w:val="0"/>
        <w:rPr>
          <w:rFonts w:hint="default" w:asciiTheme="majorEastAsia" w:hAnsiTheme="majorEastAsia" w:eastAsiaTheme="majorEastAsia"/>
          <w:sz w:val="26"/>
        </w:rPr>
      </w:pPr>
    </w:p>
    <w:p>
      <w:pPr>
        <w:pStyle w:val="0"/>
        <w:rPr>
          <w:rFonts w:hint="default" w:asciiTheme="majorEastAsia" w:hAnsiTheme="majorEastAsia" w:eastAsiaTheme="majorEastAsia"/>
          <w:b w:val="1"/>
          <w:sz w:val="26"/>
        </w:rPr>
      </w:pPr>
      <w:r>
        <w:rPr>
          <w:rFonts w:hint="eastAsia" w:asciiTheme="majorEastAsia" w:hAnsiTheme="majorEastAsia" w:eastAsiaTheme="majorEastAsia"/>
          <w:b w:val="1"/>
          <w:sz w:val="26"/>
        </w:rPr>
        <w:t>２　</w:t>
      </w:r>
      <w:r>
        <w:rPr>
          <w:rFonts w:hint="eastAsia" w:asciiTheme="majorEastAsia" w:hAnsiTheme="majorEastAsia" w:eastAsiaTheme="majorEastAsia"/>
          <w:b w:val="1"/>
          <w:spacing w:val="65"/>
          <w:kern w:val="0"/>
          <w:sz w:val="26"/>
          <w:fitText w:val="1044" w:id="2"/>
        </w:rPr>
        <w:t>対象</w:t>
      </w:r>
      <w:r>
        <w:rPr>
          <w:rFonts w:hint="eastAsia" w:asciiTheme="majorEastAsia" w:hAnsiTheme="majorEastAsia" w:eastAsiaTheme="majorEastAsia"/>
          <w:b w:val="1"/>
          <w:spacing w:val="0"/>
          <w:kern w:val="0"/>
          <w:sz w:val="26"/>
          <w:fitText w:val="1044" w:id="2"/>
        </w:rPr>
        <w:t>者</w:t>
      </w:r>
    </w:p>
    <w:p>
      <w:pPr>
        <w:pStyle w:val="0"/>
        <w:ind w:firstLine="520" w:firstLineChars="200"/>
        <w:rPr>
          <w:rFonts w:hint="default" w:asciiTheme="majorEastAsia" w:hAnsiTheme="majorEastAsia" w:eastAsiaTheme="majorEastAsia"/>
          <w:sz w:val="26"/>
        </w:rPr>
      </w:pPr>
      <w:r>
        <w:rPr>
          <w:rFonts w:hint="eastAsia" w:asciiTheme="majorEastAsia" w:hAnsiTheme="majorEastAsia" w:eastAsiaTheme="majorEastAsia"/>
          <w:sz w:val="26"/>
        </w:rPr>
        <w:t>市内農業者</w:t>
      </w:r>
    </w:p>
    <w:p>
      <w:pPr>
        <w:pStyle w:val="0"/>
        <w:rPr>
          <w:rFonts w:hint="default" w:asciiTheme="majorEastAsia" w:hAnsiTheme="majorEastAsia" w:eastAsiaTheme="majorEastAsia"/>
          <w:sz w:val="26"/>
        </w:rPr>
      </w:pPr>
      <w:r>
        <w:rPr>
          <w:rFonts w:hint="eastAsia" w:asciiTheme="majorEastAsia" w:hAnsiTheme="majorEastAsia" w:eastAsiaTheme="majorEastAsia"/>
          <w:sz w:val="26"/>
        </w:rPr>
        <w:t xml:space="preserve"> </w:t>
      </w:r>
    </w:p>
    <w:p>
      <w:pPr>
        <w:pStyle w:val="0"/>
        <w:ind w:left="522" w:right="260" w:rightChars="124" w:hanging="522" w:hangingChars="200"/>
        <w:rPr>
          <w:rFonts w:hint="default" w:asciiTheme="majorEastAsia" w:hAnsiTheme="majorEastAsia" w:eastAsiaTheme="majorEastAsia"/>
          <w:b w:val="1"/>
          <w:sz w:val="26"/>
        </w:rPr>
      </w:pPr>
      <w:r>
        <w:rPr>
          <w:rFonts w:hint="eastAsia" w:asciiTheme="majorEastAsia" w:hAnsiTheme="majorEastAsia" w:eastAsiaTheme="majorEastAsia"/>
          <w:b w:val="1"/>
          <w:sz w:val="26"/>
        </w:rPr>
        <w:t>３　補助対象経費</w:t>
      </w:r>
    </w:p>
    <w:p>
      <w:pPr>
        <w:pStyle w:val="0"/>
        <w:ind w:right="260" w:rightChars="124" w:firstLine="520" w:firstLineChars="200"/>
        <w:rPr>
          <w:rFonts w:hint="default" w:asciiTheme="majorEastAsia" w:hAnsiTheme="majorEastAsia" w:eastAsiaTheme="majorEastAsia"/>
          <w:sz w:val="26"/>
        </w:rPr>
      </w:pPr>
      <w:r>
        <w:rPr>
          <w:rFonts w:hint="eastAsia" w:asciiTheme="majorEastAsia" w:hAnsiTheme="majorEastAsia" w:eastAsiaTheme="majorEastAsia"/>
          <w:sz w:val="26"/>
        </w:rPr>
        <w:t>ソーラー電気柵等を導入する際の事業経費（税抜価格）を補助対象とします。</w:t>
      </w:r>
    </w:p>
    <w:p>
      <w:pPr>
        <w:pStyle w:val="0"/>
        <w:ind w:firstLine="520" w:firstLineChars="200"/>
        <w:rPr>
          <w:rFonts w:hint="default" w:asciiTheme="majorEastAsia" w:hAnsiTheme="majorEastAsia" w:eastAsiaTheme="majorEastAsia"/>
          <w:sz w:val="26"/>
        </w:rPr>
      </w:pPr>
      <w:r>
        <w:rPr>
          <w:rFonts w:hint="eastAsia" w:asciiTheme="majorEastAsia" w:hAnsiTheme="majorEastAsia" w:eastAsiaTheme="majorEastAsia"/>
          <w:sz w:val="26"/>
        </w:rPr>
        <w:t>※国や県の補助事業を活用して整備する事業は，対象となりません。</w:t>
      </w:r>
    </w:p>
    <w:p>
      <w:pPr>
        <w:pStyle w:val="15"/>
        <w:ind w:left="420" w:leftChars="0"/>
        <w:rPr>
          <w:rFonts w:hint="default" w:asciiTheme="majorEastAsia" w:hAnsiTheme="majorEastAsia" w:eastAsiaTheme="majorEastAsia"/>
          <w:sz w:val="26"/>
        </w:rPr>
      </w:pPr>
    </w:p>
    <w:p>
      <w:pPr>
        <w:pStyle w:val="0"/>
        <w:ind w:right="260" w:rightChars="124"/>
        <w:rPr>
          <w:rFonts w:hint="default" w:asciiTheme="majorEastAsia" w:hAnsiTheme="majorEastAsia" w:eastAsiaTheme="majorEastAsia"/>
          <w:b w:val="1"/>
          <w:sz w:val="26"/>
        </w:rPr>
      </w:pPr>
      <w:r>
        <w:rPr>
          <w:rFonts w:hint="eastAsia" w:asciiTheme="majorEastAsia" w:hAnsiTheme="majorEastAsia" w:eastAsiaTheme="majorEastAsia"/>
          <w:b w:val="1"/>
          <w:sz w:val="26"/>
        </w:rPr>
        <w:t>４　</w:t>
      </w:r>
      <w:r>
        <w:rPr>
          <w:rFonts w:hint="eastAsia" w:asciiTheme="majorEastAsia" w:hAnsiTheme="majorEastAsia" w:eastAsiaTheme="majorEastAsia"/>
          <w:b w:val="1"/>
          <w:spacing w:val="65"/>
          <w:kern w:val="0"/>
          <w:sz w:val="26"/>
          <w:fitText w:val="1044" w:id="3"/>
        </w:rPr>
        <w:t>補助</w:t>
      </w:r>
      <w:r>
        <w:rPr>
          <w:rFonts w:hint="eastAsia" w:asciiTheme="majorEastAsia" w:hAnsiTheme="majorEastAsia" w:eastAsiaTheme="majorEastAsia"/>
          <w:b w:val="1"/>
          <w:spacing w:val="0"/>
          <w:kern w:val="0"/>
          <w:sz w:val="26"/>
          <w:fitText w:val="1044" w:id="3"/>
        </w:rPr>
        <w:t>率</w:t>
      </w:r>
    </w:p>
    <w:p>
      <w:pPr>
        <w:pStyle w:val="0"/>
        <w:ind w:right="260" w:rightChars="124" w:firstLine="520" w:firstLineChars="200"/>
        <w:rPr>
          <w:rFonts w:hint="default" w:asciiTheme="majorEastAsia" w:hAnsiTheme="majorEastAsia" w:eastAsiaTheme="majorEastAsia"/>
          <w:sz w:val="26"/>
        </w:rPr>
      </w:pPr>
      <w:r>
        <w:rPr>
          <w:rFonts w:hint="eastAsia" w:asciiTheme="majorEastAsia" w:hAnsiTheme="majorEastAsia" w:eastAsiaTheme="majorEastAsia"/>
          <w:sz w:val="26"/>
        </w:rPr>
        <w:t>補助対象経費の２分の１以内（千円未満切り捨て）</w:t>
      </w:r>
    </w:p>
    <w:p>
      <w:pPr>
        <w:pStyle w:val="0"/>
        <w:ind w:right="260" w:rightChars="124"/>
        <w:rPr>
          <w:rFonts w:hint="default" w:asciiTheme="majorEastAsia" w:hAnsiTheme="majorEastAsia" w:eastAsiaTheme="majorEastAsia"/>
          <w:sz w:val="26"/>
        </w:rPr>
      </w:pPr>
    </w:p>
    <w:p>
      <w:pPr>
        <w:pStyle w:val="0"/>
        <w:ind w:right="260" w:rightChars="124"/>
        <w:rPr>
          <w:rFonts w:hint="default" w:asciiTheme="majorEastAsia" w:hAnsiTheme="majorEastAsia" w:eastAsiaTheme="majorEastAsia"/>
          <w:sz w:val="26"/>
        </w:rPr>
      </w:pPr>
      <w:r>
        <w:rPr>
          <w:rFonts w:hint="eastAsia" w:asciiTheme="majorEastAsia" w:hAnsiTheme="majorEastAsia" w:eastAsiaTheme="majorEastAsia"/>
          <w:b w:val="1"/>
          <w:sz w:val="26"/>
        </w:rPr>
        <w:t>５　補助金上限額</w:t>
      </w:r>
    </w:p>
    <w:p>
      <w:pPr>
        <w:pStyle w:val="0"/>
        <w:ind w:right="260" w:rightChars="124" w:firstLine="520" w:firstLineChars="200"/>
        <w:rPr>
          <w:rFonts w:hint="default" w:asciiTheme="majorEastAsia" w:hAnsiTheme="majorEastAsia" w:eastAsiaTheme="majorEastAsia"/>
          <w:sz w:val="26"/>
        </w:rPr>
      </w:pPr>
      <w:r>
        <w:rPr>
          <w:rFonts w:hint="eastAsia" w:asciiTheme="majorEastAsia" w:hAnsiTheme="majorEastAsia" w:eastAsiaTheme="majorEastAsia"/>
          <w:sz w:val="26"/>
        </w:rPr>
        <w:t>１０万円</w:t>
      </w:r>
      <w:r>
        <w:rPr>
          <w:rFonts w:hint="eastAsia" w:asciiTheme="majorEastAsia" w:hAnsiTheme="majorEastAsia" w:eastAsiaTheme="majorEastAsia"/>
          <w:sz w:val="26"/>
        </w:rPr>
        <w:t xml:space="preserve"> </w:t>
      </w:r>
      <w:r>
        <w:rPr>
          <w:rFonts w:hint="eastAsia" w:asciiTheme="majorEastAsia" w:hAnsiTheme="majorEastAsia" w:eastAsiaTheme="majorEastAsia"/>
          <w:sz w:val="26"/>
        </w:rPr>
        <w:t>但し，補助金額は予算の範囲内となります。</w:t>
      </w:r>
    </w:p>
    <w:p>
      <w:pPr>
        <w:pStyle w:val="0"/>
        <w:rPr>
          <w:rFonts w:hint="default" w:asciiTheme="majorEastAsia" w:hAnsiTheme="majorEastAsia" w:eastAsiaTheme="majorEastAsia"/>
          <w:sz w:val="26"/>
        </w:rPr>
      </w:pPr>
    </w:p>
    <w:p>
      <w:pPr>
        <w:pStyle w:val="0"/>
        <w:rPr>
          <w:rFonts w:hint="default" w:asciiTheme="majorEastAsia" w:hAnsiTheme="majorEastAsia" w:eastAsiaTheme="majorEastAsia"/>
          <w:b w:val="1"/>
          <w:sz w:val="26"/>
        </w:rPr>
      </w:pPr>
      <w:r>
        <w:rPr>
          <w:rFonts w:hint="eastAsia" w:asciiTheme="majorEastAsia" w:hAnsiTheme="majorEastAsia" w:eastAsiaTheme="majorEastAsia"/>
          <w:b w:val="1"/>
          <w:sz w:val="26"/>
        </w:rPr>
        <w:t>６　手続きスケジュール</w:t>
      </w:r>
    </w:p>
    <w:p>
      <w:pPr>
        <w:pStyle w:val="0"/>
        <w:ind w:firstLine="520" w:firstLineChars="200"/>
        <w:rPr>
          <w:rFonts w:hint="default" w:asciiTheme="majorEastAsia" w:hAnsiTheme="majorEastAsia" w:eastAsiaTheme="majorEastAsia"/>
          <w:b w:val="1"/>
          <w:sz w:val="26"/>
        </w:rPr>
      </w:pPr>
      <w:r>
        <w:rPr>
          <w:rFonts w:hint="eastAsia" w:asciiTheme="majorEastAsia" w:hAnsiTheme="majorEastAsia" w:eastAsiaTheme="majorEastAsia"/>
          <w:sz w:val="26"/>
        </w:rPr>
        <w:t>裏面参照</w:t>
      </w:r>
    </w:p>
    <w:p>
      <w:pPr>
        <w:pStyle w:val="0"/>
        <w:rPr>
          <w:rFonts w:hint="default" w:asciiTheme="majorEastAsia" w:hAnsiTheme="majorEastAsia" w:eastAsiaTheme="majorEastAsia"/>
          <w:sz w:val="26"/>
        </w:rPr>
      </w:pPr>
    </w:p>
    <w:p>
      <w:pPr>
        <w:pStyle w:val="0"/>
        <w:ind w:left="522" w:hanging="522" w:hangingChars="200"/>
        <w:rPr>
          <w:rFonts w:hint="default" w:asciiTheme="majorEastAsia" w:hAnsiTheme="majorEastAsia" w:eastAsiaTheme="majorEastAsia"/>
          <w:sz w:val="26"/>
        </w:rPr>
      </w:pPr>
      <w:r>
        <w:rPr>
          <w:rFonts w:hint="eastAsia" w:asciiTheme="majorEastAsia" w:hAnsiTheme="majorEastAsia" w:eastAsiaTheme="majorEastAsia"/>
          <w:b w:val="1"/>
          <w:sz w:val="26"/>
        </w:rPr>
        <w:t>７　</w:t>
      </w:r>
      <w:r>
        <w:rPr>
          <w:rFonts w:hint="eastAsia" w:asciiTheme="majorEastAsia" w:hAnsiTheme="majorEastAsia" w:eastAsiaTheme="majorEastAsia"/>
          <w:b w:val="1"/>
          <w:kern w:val="0"/>
          <w:sz w:val="26"/>
          <w:fitText w:val="1044" w:id="4"/>
        </w:rPr>
        <w:t>お申込み</w:t>
      </w:r>
    </w:p>
    <w:p>
      <w:pPr>
        <w:pStyle w:val="0"/>
        <w:ind w:left="420" w:leftChars="200" w:firstLine="0" w:firstLineChars="0"/>
        <w:rPr>
          <w:rFonts w:hint="default" w:asciiTheme="majorEastAsia" w:hAnsiTheme="majorEastAsia" w:eastAsiaTheme="majorEastAsia"/>
          <w:sz w:val="26"/>
        </w:rPr>
      </w:pPr>
      <w:r>
        <w:rPr>
          <w:rFonts w:hint="eastAsia" w:asciiTheme="majorEastAsia" w:hAnsiTheme="majorEastAsia" w:eastAsiaTheme="majorEastAsia"/>
          <w:sz w:val="26"/>
        </w:rPr>
        <w:t>農村環境整備課または各総合支所地域振興課に備え付けの申請様式に，必要事項を記入し，必要添付書類と併せ，農村環境整備課林政担当（市役所本庁舎３階）または，各総合支所地域振興課までお申し込みください。</w:t>
      </w:r>
    </w:p>
    <w:p>
      <w:pPr>
        <w:pStyle w:val="0"/>
        <w:ind w:left="522" w:hanging="522" w:hangingChars="200"/>
        <w:rPr>
          <w:rFonts w:hint="default" w:asciiTheme="majorEastAsia" w:hAnsiTheme="majorEastAsia" w:eastAsiaTheme="majorEastAsia"/>
          <w:sz w:val="26"/>
          <w:u w:val="single" w:color="auto"/>
        </w:rPr>
      </w:pPr>
      <w:r>
        <w:rPr>
          <w:rFonts w:hint="eastAsia" w:asciiTheme="majorEastAsia" w:hAnsiTheme="majorEastAsia" w:eastAsiaTheme="majorEastAsia"/>
          <w:b w:val="1"/>
          <w:sz w:val="26"/>
        </w:rPr>
        <w:t>　　</w:t>
      </w:r>
      <w:r>
        <w:rPr>
          <w:rFonts w:hint="eastAsia" w:asciiTheme="majorEastAsia" w:hAnsiTheme="majorEastAsia" w:eastAsiaTheme="majorEastAsia"/>
          <w:b w:val="1"/>
          <w:color w:val="FF0000"/>
          <w:sz w:val="26"/>
          <w:u w:val="single" w:color="auto"/>
        </w:rPr>
        <w:t>※４月７日（火）から先着順（予算の範囲内）での受付になります。</w:t>
      </w:r>
    </w:p>
    <w:p>
      <w:pPr>
        <w:pStyle w:val="0"/>
        <w:rPr>
          <w:rFonts w:hint="default" w:asciiTheme="majorEastAsia" w:hAnsiTheme="majorEastAsia" w:eastAsiaTheme="majorEastAsia"/>
          <w:sz w:val="26"/>
        </w:rPr>
      </w:pPr>
    </w:p>
    <w:p>
      <w:pPr>
        <w:pStyle w:val="0"/>
        <w:rPr>
          <w:rFonts w:hint="default" w:asciiTheme="majorEastAsia" w:hAnsiTheme="majorEastAsia" w:eastAsiaTheme="majorEastAsia"/>
          <w:b w:val="1"/>
          <w:sz w:val="26"/>
        </w:rPr>
      </w:pPr>
      <w:r>
        <w:rPr>
          <w:rFonts w:hint="eastAsia" w:asciiTheme="majorEastAsia" w:hAnsiTheme="majorEastAsia" w:eastAsiaTheme="majorEastAsia"/>
          <w:b w:val="1"/>
          <w:sz w:val="26"/>
        </w:rPr>
        <w:t>８　お問合せ</w:t>
      </w:r>
    </w:p>
    <w:p>
      <w:pPr>
        <w:pStyle w:val="0"/>
        <w:ind w:firstLine="520" w:firstLineChars="200"/>
        <w:rPr>
          <w:rFonts w:hint="default" w:asciiTheme="majorEastAsia" w:hAnsiTheme="majorEastAsia" w:eastAsiaTheme="majorEastAsia"/>
          <w:sz w:val="26"/>
        </w:rPr>
      </w:pPr>
      <w:r>
        <w:rPr>
          <w:rFonts w:hint="eastAsia" w:asciiTheme="majorEastAsia" w:hAnsiTheme="majorEastAsia" w:eastAsiaTheme="majorEastAsia"/>
          <w:sz w:val="26"/>
        </w:rPr>
        <w:t>大崎市産業経済部農村環境整備課　林政担当（電話０２２９－２３－２３１８）</w:t>
      </w:r>
    </w:p>
    <w:p>
      <w:pPr>
        <w:pStyle w:val="0"/>
        <w:rPr>
          <w:rFonts w:hint="default" w:asciiTheme="majorEastAsia" w:hAnsiTheme="majorEastAsia" w:eastAsiaTheme="majorEastAsia"/>
          <w:sz w:val="26"/>
        </w:rPr>
      </w:pPr>
    </w:p>
    <w:p>
      <w:pPr>
        <w:pStyle w:val="0"/>
        <w:rPr>
          <w:rFonts w:hint="default" w:asciiTheme="majorEastAsia" w:hAnsiTheme="majorEastAsia" w:eastAsiaTheme="majorEastAsia"/>
          <w:sz w:val="26"/>
        </w:rPr>
      </w:pPr>
      <w:r>
        <w:rPr>
          <w:rFonts w:hint="default" w:asciiTheme="majorEastAsia" w:hAnsiTheme="majorEastAsia" w:eastAsiaTheme="majorEastAsia"/>
          <w:sz w:val="26"/>
        </w:rPr>
        <mc:AlternateContent>
          <mc:Choice Requires="wps">
            <w:drawing>
              <wp:anchor distT="0" distB="0" distL="114300" distR="114300" simplePos="0" relativeHeight="8" behindDoc="0" locked="0" layoutInCell="1" hidden="0" allowOverlap="1">
                <wp:simplePos x="0" y="0"/>
                <wp:positionH relativeFrom="column">
                  <wp:posOffset>935355</wp:posOffset>
                </wp:positionH>
                <wp:positionV relativeFrom="paragraph">
                  <wp:posOffset>85725</wp:posOffset>
                </wp:positionV>
                <wp:extent cx="4531995" cy="485775"/>
                <wp:effectExtent l="635" t="635" r="29845" b="10795"/>
                <wp:wrapNone/>
                <wp:docPr id="1027" name="角丸四角形 13"/>
                <a:graphic xmlns:a="http://schemas.openxmlformats.org/drawingml/2006/main">
                  <a:graphicData uri="http://schemas.microsoft.com/office/word/2010/wordprocessingShape">
                    <wps:wsp>
                      <wps:cNvPr id="1027" name="角丸四角形 13"/>
                      <wps:cNvSpPr/>
                      <wps:spPr>
                        <a:xfrm>
                          <a:off x="0" y="0"/>
                          <a:ext cx="4531995" cy="485775"/>
                        </a:xfrm>
                        <a:prstGeom prst="roundRect">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b w:val="1"/>
                                <w:color w:val="00B050"/>
                                <w:sz w:val="24"/>
                              </w:rPr>
                            </w:pPr>
                            <w:r>
                              <w:rPr>
                                <w:rFonts w:hint="eastAsia" w:ascii="ＭＳ 明朝" w:hAnsi="ＭＳ 明朝" w:eastAsia="ＭＳ 明朝"/>
                                <w:b w:val="1"/>
                                <w:color w:val="00B050"/>
                                <w:sz w:val="24"/>
                              </w:rPr>
                              <w:t>この事業は「みやぎ環境交付金」を活用しています</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3" style="mso-wrap-distance-right:9pt;mso-wrap-distance-bottom:0pt;margin-top:6.75pt;mso-position-vertical-relative:text;mso-position-horizontal-relative:text;v-text-anchor:middle;position:absolute;height:38.25pt;mso-wrap-distance-top:0pt;width:356.85pt;mso-wrap-distance-left:9pt;margin-left:73.650000000000006pt;z-index:8;" o:spid="_x0000_s1027" o:allowincell="t" o:allowoverlap="t" filled="f" stroked="t" strokecolor="#00b050" strokeweight="1pt" o:spt="2" arcsize="10923f">
                <v:fill/>
                <v:stroke linestyle="single" endcap="flat" dashstyle="solid" filltype="solid"/>
                <v:textbox style="layout-flow:horizontal;">
                  <w:txbxContent>
                    <w:p>
                      <w:pPr>
                        <w:pStyle w:val="0"/>
                        <w:jc w:val="center"/>
                        <w:rPr>
                          <w:rFonts w:hint="default" w:ascii="ＭＳ 明朝" w:hAnsi="ＭＳ 明朝" w:eastAsia="ＭＳ 明朝"/>
                          <w:b w:val="1"/>
                          <w:color w:val="00B050"/>
                          <w:sz w:val="24"/>
                        </w:rPr>
                      </w:pPr>
                      <w:r>
                        <w:rPr>
                          <w:rFonts w:hint="eastAsia" w:ascii="ＭＳ 明朝" w:hAnsi="ＭＳ 明朝" w:eastAsia="ＭＳ 明朝"/>
                          <w:b w:val="1"/>
                          <w:color w:val="00B050"/>
                          <w:sz w:val="24"/>
                        </w:rPr>
                        <w:t>この事業は「みやぎ環境交付金」を活用しています</w:t>
                      </w:r>
                    </w:p>
                  </w:txbxContent>
                </v:textbox>
                <v:imagedata o:title=""/>
                <w10:wrap type="none" anchorx="text" anchory="text"/>
              </v:roundrect>
            </w:pict>
          </mc:Fallback>
        </mc:AlternateContent>
      </w:r>
    </w:p>
    <w:p>
      <w:pPr>
        <w:pStyle w:val="0"/>
        <w:rPr>
          <w:rFonts w:hint="default" w:asciiTheme="majorEastAsia" w:hAnsiTheme="majorEastAsia" w:eastAsiaTheme="majorEastAsia"/>
          <w:sz w:val="26"/>
        </w:rPr>
      </w:pPr>
    </w:p>
    <w:p>
      <w:pPr>
        <w:pStyle w:val="0"/>
        <w:jc w:val="left"/>
        <w:rPr>
          <w:rFonts w:hint="default" w:ascii="ＪＳゴシック" w:hAnsi="ＪＳゴシック" w:eastAsia="ＪＳゴシック"/>
          <w:sz w:val="24"/>
        </w:rPr>
      </w:pPr>
      <w:r>
        <w:rPr>
          <w:rFonts w:hint="eastAsia" w:ascii="ＪＳゴシック" w:hAnsi="ＪＳゴシック" w:eastAsia="ＪＳゴシック"/>
          <w:sz w:val="24"/>
        </w:rPr>
        <w:t>（大崎市ソーラー電気柵等導入支援事業チラシ　裏面）</w:t>
      </w:r>
    </w:p>
    <w:p>
      <w:pPr>
        <w:pStyle w:val="0"/>
        <w:jc w:val="left"/>
        <w:rPr>
          <w:rFonts w:hint="default" w:ascii="ＪＳゴシック" w:hAnsi="ＪＳゴシック" w:eastAsia="ＪＳゴシック"/>
          <w:sz w:val="24"/>
        </w:rPr>
      </w:pPr>
    </w:p>
    <w:p>
      <w:pPr>
        <w:pStyle w:val="0"/>
        <w:jc w:val="center"/>
        <w:rPr>
          <w:rFonts w:hint="default" w:ascii="ＪＳゴシック" w:hAnsi="ＪＳゴシック" w:eastAsia="ＪＳゴシック"/>
          <w:color w:val="244062" w:themeColor="accent1" w:themeShade="80"/>
          <w:sz w:val="44"/>
        </w:rPr>
      </w:pPr>
      <w:r>
        <w:rPr>
          <w:rFonts w:hint="eastAsia" w:ascii="ＪＳゴシック" w:hAnsi="ＪＳゴシック" w:eastAsia="ＪＳゴシック"/>
          <w:color w:val="244062" w:themeColor="accent1" w:themeShade="80"/>
          <w:sz w:val="44"/>
        </w:rPr>
        <w:t>『手続きスケジュール』</w:t>
      </w:r>
    </w:p>
    <w:p>
      <w:pPr>
        <w:pStyle w:val="0"/>
        <w:rPr>
          <w:rFonts w:hint="default" w:ascii="ＪＳゴシック" w:hAnsi="ＪＳゴシック" w:eastAsia="ＪＳゴシック"/>
          <w:sz w:val="26"/>
        </w:rPr>
      </w:pPr>
      <w:r>
        <w:rPr>
          <w:rFonts w:hint="eastAsia" w:ascii="ＪＳゴシック" w:hAnsi="ＪＳゴシック" w:eastAsia="ＪＳゴシック"/>
          <w:sz w:val="26"/>
        </w:rPr>
        <w:t>　　　　　　　　　　　　　　　　</w:t>
      </w:r>
    </w:p>
    <w:p>
      <w:pPr>
        <w:pStyle w:val="0"/>
        <w:rPr>
          <w:rFonts w:hint="default" w:ascii="ＪＳゴシック" w:hAnsi="ＪＳゴシック" w:eastAsia="ＪＳゴシック"/>
          <w:sz w:val="26"/>
        </w:rPr>
      </w:pPr>
    </w:p>
    <w:p>
      <w:pPr>
        <w:pStyle w:val="0"/>
        <w:ind w:left="4420" w:hanging="4420" w:hangingChars="1700"/>
        <w:rPr>
          <w:rFonts w:hint="default" w:ascii="ＪＳゴシック" w:hAnsi="ＪＳゴシック" w:eastAsia="ＪＳゴシック"/>
          <w:sz w:val="26"/>
        </w:rPr>
      </w:pPr>
      <w:r>
        <w:rPr>
          <w:rFonts w:hint="default" w:ascii="ＪＳゴシック" w:hAnsi="ＪＳゴシック" w:eastAsia="ＪＳゴシック"/>
          <w:sz w:val="26"/>
        </w:rPr>
        <mc:AlternateContent>
          <mc:Choice Requires="wps">
            <w:drawing>
              <wp:anchor distT="0" distB="0" distL="114300" distR="114300" simplePos="0" relativeHeight="3" behindDoc="0" locked="0" layoutInCell="1" hidden="0" allowOverlap="1">
                <wp:simplePos x="0" y="0"/>
                <wp:positionH relativeFrom="column">
                  <wp:posOffset>20320</wp:posOffset>
                </wp:positionH>
                <wp:positionV relativeFrom="paragraph">
                  <wp:posOffset>0</wp:posOffset>
                </wp:positionV>
                <wp:extent cx="2245995" cy="49530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2245995" cy="495300"/>
                        </a:xfrm>
                        <a:prstGeom prst="rect">
                          <a:avLst/>
                        </a:prstGeom>
                        <a:ln/>
                      </wps:spPr>
                      <wps:style>
                        <a:lnRef idx="2">
                          <a:schemeClr val="accent2"/>
                        </a:lnRef>
                        <a:fillRef idx="1">
                          <a:schemeClr val="lt1"/>
                        </a:fillRef>
                        <a:effectRef idx="0">
                          <a:schemeClr val="accent2"/>
                        </a:effectRef>
                        <a:fontRef idx="minor">
                          <a:schemeClr val="dk1"/>
                        </a:fontRef>
                      </wps:style>
                      <wps:txbx>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１</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交付申請書の提出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pt;mso-position-vertical-relative:text;mso-position-horizontal-relative:text;v-text-anchor:top;position:absolute;height:39pt;mso-wrap-distance-top:0pt;width:176.85pt;mso-wrap-distance-left:9pt;margin-left:1.6pt;z-index:3;" o:spid="_x0000_s1028" o:allowincell="t" o:allowoverlap="t" filled="t" fillcolor="#ffffff [3201]" stroked="t" strokecolor="#c0504d [3205]" strokeweight="2pt" o:spt="202" type="#_x0000_t202">
                <v:fill/>
                <v:stroke linestyle="single" endcap="flat" dashstyle="solid" filltype="solid"/>
                <v:textbox style="layout-flow:horizontal;">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１</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交付申請書の提出</w:t>
                      </w:r>
                    </w:p>
                  </w:txbxContent>
                </v:textbox>
                <v:imagedata o:title=""/>
                <w10:wrap type="none" anchorx="text" anchory="text"/>
              </v:shape>
            </w:pict>
          </mc:Fallback>
        </mc:AlternateContent>
      </w:r>
      <w:r>
        <w:rPr>
          <w:rFonts w:hint="eastAsia" w:ascii="ＪＳゴシック" w:hAnsi="ＪＳゴシック" w:eastAsia="ＪＳゴシック"/>
          <w:sz w:val="26"/>
        </w:rPr>
        <mc:AlternateContent>
          <mc:Choice Requires="wps">
            <w:drawing>
              <wp:anchor distT="0" distB="0" distL="114300" distR="114300" simplePos="0" relativeHeight="7" behindDoc="0" locked="0" layoutInCell="1" hidden="0" allowOverlap="1">
                <wp:simplePos x="0" y="0"/>
                <wp:positionH relativeFrom="column">
                  <wp:posOffset>944880</wp:posOffset>
                </wp:positionH>
                <wp:positionV relativeFrom="paragraph">
                  <wp:posOffset>685800</wp:posOffset>
                </wp:positionV>
                <wp:extent cx="321945" cy="457200"/>
                <wp:effectExtent l="635" t="635" r="29845" b="10795"/>
                <wp:wrapNone/>
                <wp:docPr id="1029" name="下矢印 8"/>
                <a:graphic xmlns:a="http://schemas.openxmlformats.org/drawingml/2006/main">
                  <a:graphicData uri="http://schemas.microsoft.com/office/word/2010/wordprocessingShape">
                    <wps:wsp>
                      <wps:cNvPr id="1029" name="下矢印 8"/>
                      <wps:cNvSpPr/>
                      <wps:spPr>
                        <a:xfrm>
                          <a:off x="0" y="0"/>
                          <a:ext cx="321945"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style="mso-wrap-distance-right:9pt;mso-wrap-distance-bottom:0pt;margin-top:54pt;mso-position-vertical-relative:text;mso-position-horizontal-relative:text;position:absolute;height:36pt;mso-wrap-distance-top:0pt;width:25.35pt;mso-wrap-distance-left:9pt;margin-left:74.400000000000006pt;z-index:7;" o:spid="_x0000_s1029"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ＪＳゴシック" w:hAnsi="ＪＳゴシック" w:eastAsia="ＪＳゴシック"/>
          <w:sz w:val="26"/>
        </w:rPr>
        <w:t>　　　　　　　　　　　　　　　　　事業を希望される方は，</w:t>
      </w:r>
      <w:r>
        <w:rPr>
          <w:rFonts w:hint="eastAsia" w:ascii="ＪＳゴシック" w:hAnsi="ＪＳゴシック" w:eastAsia="ＪＳゴシック"/>
          <w:b w:val="1"/>
          <w:color w:val="FF0000"/>
          <w:sz w:val="26"/>
        </w:rPr>
        <w:t>４月７日（火）</w:t>
      </w:r>
      <w:r>
        <w:rPr>
          <w:rFonts w:hint="eastAsia" w:ascii="ＪＳゴシック" w:hAnsi="ＪＳゴシック" w:eastAsia="ＪＳゴシック"/>
          <w:sz w:val="26"/>
        </w:rPr>
        <w:t>から大崎市農林業振興対策事業補助金交付申請書に，事業計画書，収支予算書及び２社以上の見積書を添付し，農村環境整備課または各総合支所地域振興課に提出してください。</w:t>
      </w:r>
    </w:p>
    <w:p>
      <w:pPr>
        <w:pStyle w:val="0"/>
        <w:rPr>
          <w:rFonts w:hint="default" w:ascii="ＪＳゴシック" w:hAnsi="ＪＳゴシック" w:eastAsia="ＪＳゴシック"/>
          <w:sz w:val="26"/>
        </w:rPr>
      </w:pPr>
    </w:p>
    <w:p>
      <w:pPr>
        <w:pStyle w:val="0"/>
        <w:rPr>
          <w:rFonts w:hint="default" w:ascii="ＪＳゴシック" w:hAnsi="ＪＳゴシック" w:eastAsia="ＪＳゴシック"/>
          <w:sz w:val="26"/>
        </w:rPr>
      </w:pPr>
      <w:r>
        <w:rPr>
          <w:rFonts w:hint="eastAsia" w:ascii="ＪＳゴシック" w:hAnsi="ＪＳゴシック" w:eastAsia="ＪＳゴシック"/>
          <w:sz w:val="26"/>
        </w:rPr>
        <w:t>　　　　　　　　　　　　　　　　　</w:t>
      </w:r>
    </w:p>
    <w:p>
      <w:pPr>
        <w:pStyle w:val="0"/>
        <w:ind w:left="4420" w:hanging="4420" w:hangingChars="1700"/>
        <w:rPr>
          <w:rFonts w:hint="default" w:ascii="ＪＳゴシック" w:hAnsi="ＪＳゴシック" w:eastAsia="ＪＳゴシック"/>
          <w:sz w:val="26"/>
        </w:rPr>
      </w:pPr>
      <w:r>
        <w:rPr>
          <w:rFonts w:hint="default" w:ascii="ＪＳゴシック" w:hAnsi="ＪＳゴシック" w:eastAsia="ＪＳゴシック"/>
          <w:sz w:val="26"/>
        </w:rPr>
        <mc:AlternateContent>
          <mc:Choice Requires="wps">
            <w:drawing>
              <wp:anchor distT="0" distB="0" distL="114300" distR="114300" simplePos="0" relativeHeight="4" behindDoc="0" locked="0" layoutInCell="1" hidden="0" allowOverlap="1">
                <wp:simplePos x="0" y="0"/>
                <wp:positionH relativeFrom="column">
                  <wp:posOffset>20955</wp:posOffset>
                </wp:positionH>
                <wp:positionV relativeFrom="paragraph">
                  <wp:posOffset>0</wp:posOffset>
                </wp:positionV>
                <wp:extent cx="2245995" cy="476250"/>
                <wp:effectExtent l="635" t="635" r="29845" b="10795"/>
                <wp:wrapNone/>
                <wp:docPr id="1030" name="テキスト ボックス 3"/>
                <a:graphic xmlns:a="http://schemas.openxmlformats.org/drawingml/2006/main">
                  <a:graphicData uri="http://schemas.microsoft.com/office/word/2010/wordprocessingShape">
                    <wps:wsp>
                      <wps:cNvPr id="1030" name="テキスト ボックス 3"/>
                      <wps:cNvSpPr txBox="1"/>
                      <wps:spPr>
                        <a:xfrm>
                          <a:off x="0" y="0"/>
                          <a:ext cx="2245995" cy="476250"/>
                        </a:xfrm>
                        <a:prstGeom prst="rect">
                          <a:avLst/>
                        </a:prstGeom>
                        <a:ln/>
                      </wps:spPr>
                      <wps:style>
                        <a:lnRef idx="2">
                          <a:schemeClr val="accent2"/>
                        </a:lnRef>
                        <a:fillRef idx="1">
                          <a:schemeClr val="lt1"/>
                        </a:fillRef>
                        <a:effectRef idx="0">
                          <a:schemeClr val="accent2"/>
                        </a:effectRef>
                        <a:fontRef idx="minor">
                          <a:schemeClr val="dk1"/>
                        </a:fontRef>
                      </wps:style>
                      <wps:txbx>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２</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補助金の交付決定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0pt;mso-position-vertical-relative:text;mso-position-horizontal-relative:text;v-text-anchor:top;position:absolute;height:37.5pt;mso-wrap-distance-top:0pt;width:176.85pt;mso-wrap-distance-left:9pt;margin-left:1.65pt;z-index:4;" o:spid="_x0000_s1030" o:allowincell="t" o:allowoverlap="t" filled="t" fillcolor="#ffffff [3201]" stroked="t" strokecolor="#c0504d [3205]" strokeweight="2pt" o:spt="202" type="#_x0000_t202">
                <v:fill/>
                <v:stroke linestyle="single" endcap="flat" dashstyle="solid" filltype="solid"/>
                <v:textbox style="layout-flow:horizontal;">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２</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補助金の交付決定</w:t>
                      </w:r>
                    </w:p>
                  </w:txbxContent>
                </v:textbox>
                <v:imagedata o:title=""/>
                <w10:wrap type="none" anchorx="text" anchory="text"/>
              </v:shape>
            </w:pict>
          </mc:Fallback>
        </mc:AlternateContent>
      </w:r>
      <w:r>
        <w:rPr>
          <w:rFonts w:hint="eastAsia" w:ascii="ＪＳゴシック" w:hAnsi="ＪＳゴシック" w:eastAsia="ＪＳゴシック"/>
          <w:sz w:val="26"/>
        </w:rPr>
        <w:t>　　　　　　　　　　　　　　　　　事業計画書の内容や添付書類を確認し，補助金の交付決定通知を送付します。交付決定通知以降，事業を実施することが可能となります。</w:t>
      </w:r>
    </w:p>
    <w:p>
      <w:pPr>
        <w:pStyle w:val="0"/>
        <w:ind w:left="4420" w:hanging="4420" w:hangingChars="1700"/>
        <w:rPr>
          <w:rFonts w:hint="default" w:ascii="ＪＳゴシック" w:hAnsi="ＪＳゴシック" w:eastAsia="ＪＳゴシック"/>
          <w:sz w:val="26"/>
        </w:rPr>
      </w:pPr>
      <w:r>
        <w:rPr>
          <w:rFonts w:hint="eastAsia" w:ascii="ＪＳゴシック" w:hAnsi="ＪＳゴシック" w:eastAsia="ＪＳゴシック"/>
          <w:sz w:val="26"/>
        </w:rPr>
        <mc:AlternateContent>
          <mc:Choice Requires="wps">
            <w:drawing>
              <wp:anchor distT="0" distB="0" distL="114300" distR="114300" simplePos="0" relativeHeight="9" behindDoc="0" locked="0" layoutInCell="1" hidden="0" allowOverlap="1">
                <wp:simplePos x="0" y="0"/>
                <wp:positionH relativeFrom="column">
                  <wp:posOffset>963930</wp:posOffset>
                </wp:positionH>
                <wp:positionV relativeFrom="paragraph">
                  <wp:posOffset>19050</wp:posOffset>
                </wp:positionV>
                <wp:extent cx="321945" cy="457200"/>
                <wp:effectExtent l="635" t="635" r="29845" b="10795"/>
                <wp:wrapNone/>
                <wp:docPr id="1031" name="下矢印 14"/>
                <a:graphic xmlns:a="http://schemas.openxmlformats.org/drawingml/2006/main">
                  <a:graphicData uri="http://schemas.microsoft.com/office/word/2010/wordprocessingShape">
                    <wps:wsp>
                      <wps:cNvPr id="1031" name="下矢印 14"/>
                      <wps:cNvSpPr/>
                      <wps:spPr>
                        <a:xfrm>
                          <a:off x="0" y="0"/>
                          <a:ext cx="321945" cy="457200"/>
                        </a:xfrm>
                        <a:prstGeom prst="down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style="mso-wrap-distance-right:9pt;mso-wrap-distance-bottom:0pt;margin-top:1.5pt;mso-position-vertical-relative:text;mso-position-horizontal-relative:text;position:absolute;height:36pt;mso-wrap-distance-top:0pt;width:25.35pt;mso-wrap-distance-left:9pt;margin-left:75.900000000000006pt;z-index:9;" o:spid="_x0000_s1031"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pPr>
        <w:pStyle w:val="0"/>
        <w:ind w:left="4420" w:hanging="4420" w:hangingChars="1700"/>
        <w:rPr>
          <w:rFonts w:hint="default" w:ascii="ＪＳゴシック" w:hAnsi="ＪＳゴシック" w:eastAsia="ＪＳゴシック"/>
          <w:sz w:val="26"/>
        </w:rPr>
      </w:pPr>
    </w:p>
    <w:p>
      <w:pPr>
        <w:pStyle w:val="0"/>
        <w:ind w:left="4420" w:hanging="4420" w:hangingChars="1700"/>
        <w:rPr>
          <w:rFonts w:hint="default" w:ascii="ＪＳゴシック" w:hAnsi="ＪＳゴシック" w:eastAsia="ＪＳゴシック"/>
          <w:sz w:val="26"/>
        </w:rPr>
      </w:pPr>
    </w:p>
    <w:p>
      <w:pPr>
        <w:pStyle w:val="0"/>
        <w:ind w:left="4420" w:hanging="4420" w:hangingChars="1700"/>
        <w:rPr>
          <w:rFonts w:hint="default" w:ascii="ＪＳゴシック" w:hAnsi="ＪＳゴシック" w:eastAsia="ＪＳゴシック"/>
          <w:sz w:val="26"/>
        </w:rPr>
      </w:pPr>
      <w:r>
        <w:rPr>
          <w:rFonts w:hint="default" w:ascii="ＪＳゴシック" w:hAnsi="ＪＳゴシック" w:eastAsia="ＪＳゴシック"/>
          <w:sz w:val="26"/>
        </w:rPr>
        <mc:AlternateContent>
          <mc:Choice Requires="wps">
            <w:drawing>
              <wp:anchor distT="0" distB="0" distL="114300" distR="114300" simplePos="0" relativeHeight="5" behindDoc="0" locked="0" layoutInCell="1" hidden="0" allowOverlap="1">
                <wp:simplePos x="0" y="0"/>
                <wp:positionH relativeFrom="column">
                  <wp:posOffset>20955</wp:posOffset>
                </wp:positionH>
                <wp:positionV relativeFrom="paragraph">
                  <wp:posOffset>0</wp:posOffset>
                </wp:positionV>
                <wp:extent cx="2245995" cy="457200"/>
                <wp:effectExtent l="635" t="635" r="29845" b="10795"/>
                <wp:wrapNone/>
                <wp:docPr id="1032" name="テキスト ボックス 4"/>
                <a:graphic xmlns:a="http://schemas.openxmlformats.org/drawingml/2006/main">
                  <a:graphicData uri="http://schemas.microsoft.com/office/word/2010/wordprocessingShape">
                    <wps:wsp>
                      <wps:cNvPr id="1032" name="テキスト ボックス 4"/>
                      <wps:cNvSpPr txBox="1"/>
                      <wps:spPr>
                        <a:xfrm>
                          <a:off x="0" y="0"/>
                          <a:ext cx="2245995" cy="457200"/>
                        </a:xfrm>
                        <a:prstGeom prst="rect">
                          <a:avLst/>
                        </a:prstGeom>
                        <a:ln/>
                      </wps:spPr>
                      <wps:style>
                        <a:lnRef idx="2">
                          <a:schemeClr val="accent2"/>
                        </a:lnRef>
                        <a:fillRef idx="1">
                          <a:schemeClr val="lt1"/>
                        </a:fillRef>
                        <a:effectRef idx="0">
                          <a:schemeClr val="accent2"/>
                        </a:effectRef>
                        <a:fontRef idx="minor">
                          <a:schemeClr val="dk1"/>
                        </a:fontRef>
                      </wps:style>
                      <wps:txbx>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３</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実績報告書の提出</w:t>
                            </w:r>
                          </w:p>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0pt;mso-position-vertical-relative:text;mso-position-horizontal-relative:text;v-text-anchor:top;position:absolute;height:36pt;mso-wrap-distance-top:0pt;width:176.85pt;mso-wrap-distance-left:9pt;margin-left:1.65pt;z-index:5;" o:spid="_x0000_s1032" o:allowincell="t" o:allowoverlap="t" filled="t" fillcolor="#ffffff [3201]" stroked="t" strokecolor="#c0504d [3205]" strokeweight="2pt" o:spt="202" type="#_x0000_t202">
                <v:fill/>
                <v:stroke linestyle="single" endcap="flat" dashstyle="solid" filltype="solid"/>
                <v:textbox style="layout-flow:horizontal;">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３</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実績報告書の提出</w:t>
                      </w:r>
                    </w:p>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p>
                  </w:txbxContent>
                </v:textbox>
                <v:imagedata o:title=""/>
                <w10:wrap type="none" anchorx="text" anchory="text"/>
              </v:shape>
            </w:pict>
          </mc:Fallback>
        </mc:AlternateContent>
      </w:r>
      <w:r>
        <w:rPr>
          <w:rFonts w:hint="eastAsia" w:ascii="ＪＳゴシック" w:hAnsi="ＪＳゴシック" w:eastAsia="ＪＳゴシック"/>
          <w:sz w:val="26"/>
        </w:rPr>
        <mc:AlternateContent>
          <mc:Choice Requires="wps">
            <w:drawing>
              <wp:anchor distT="0" distB="0" distL="114300" distR="114300" simplePos="0" relativeHeight="10" behindDoc="0" locked="0" layoutInCell="1" hidden="0" allowOverlap="1">
                <wp:simplePos x="0" y="0"/>
                <wp:positionH relativeFrom="column">
                  <wp:posOffset>965835</wp:posOffset>
                </wp:positionH>
                <wp:positionV relativeFrom="paragraph">
                  <wp:posOffset>685800</wp:posOffset>
                </wp:positionV>
                <wp:extent cx="321945" cy="457200"/>
                <wp:effectExtent l="635" t="635" r="29845" b="10795"/>
                <wp:wrapNone/>
                <wp:docPr id="1033" name="下矢印 15"/>
                <a:graphic xmlns:a="http://schemas.openxmlformats.org/drawingml/2006/main">
                  <a:graphicData uri="http://schemas.microsoft.com/office/word/2010/wordprocessingShape">
                    <wps:wsp>
                      <wps:cNvPr id="1033" name="下矢印 15"/>
                      <wps:cNvSpPr/>
                      <wps:spPr>
                        <a:xfrm>
                          <a:off x="0" y="0"/>
                          <a:ext cx="321945" cy="457200"/>
                        </a:xfrm>
                        <a:prstGeom prst="down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style="mso-wrap-distance-right:9pt;mso-wrap-distance-bottom:0pt;margin-top:54pt;mso-position-vertical-relative:text;mso-position-horizontal-relative:text;position:absolute;height:36pt;mso-wrap-distance-top:0pt;width:25.35pt;mso-wrap-distance-left:9pt;margin-left:76.05pt;z-index:10;" o:spid="_x0000_s1033"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ＪＳゴシック" w:hAnsi="ＪＳゴシック" w:eastAsia="ＪＳゴシック"/>
          <w:sz w:val="26"/>
        </w:rPr>
        <w:t>　　　　　　　　　　　　　　　　　事業完了後は，速やかに大崎市農林業振興対策事業補助金実績報告書に事業実績書，収支精算書及び添付書類（写真・財産管理台帳・事業収支が確認できる領収書の写し等）を添付し，農村環境整備課または各総合支所地域振興課に提出してください。</w:t>
      </w:r>
    </w:p>
    <w:p>
      <w:pPr>
        <w:pStyle w:val="0"/>
        <w:ind w:left="4420" w:hanging="4420" w:hangingChars="1700"/>
        <w:rPr>
          <w:rFonts w:hint="default" w:ascii="ＪＳゴシック" w:hAnsi="ＪＳゴシック" w:eastAsia="ＪＳゴシック"/>
          <w:sz w:val="26"/>
        </w:rPr>
      </w:pPr>
    </w:p>
    <w:p>
      <w:pPr>
        <w:pStyle w:val="0"/>
        <w:rPr>
          <w:rFonts w:hint="default" w:ascii="ＪＳゴシック" w:hAnsi="ＪＳゴシック" w:eastAsia="ＪＳゴシック"/>
          <w:sz w:val="26"/>
        </w:rPr>
      </w:pPr>
    </w:p>
    <w:p>
      <w:pPr>
        <w:pStyle w:val="0"/>
        <w:ind w:left="4420" w:hanging="4420" w:hangingChars="1700"/>
        <w:rPr>
          <w:rFonts w:hint="default" w:ascii="ＪＳゴシック" w:hAnsi="ＪＳゴシック" w:eastAsia="ＪＳゴシック"/>
          <w:sz w:val="26"/>
        </w:rPr>
      </w:pPr>
      <w:r>
        <w:rPr>
          <w:rFonts w:hint="default" w:ascii="ＪＳゴシック" w:hAnsi="ＪＳゴシック" w:eastAsia="ＪＳゴシック"/>
          <w:sz w:val="26"/>
        </w:rPr>
        <mc:AlternateContent>
          <mc:Choice Requires="wps">
            <w:drawing>
              <wp:anchor distT="0" distB="0" distL="114300" distR="114300" simplePos="0" relativeHeight="6" behindDoc="0" locked="0" layoutInCell="1" hidden="0" allowOverlap="1">
                <wp:simplePos x="0" y="0"/>
                <wp:positionH relativeFrom="column">
                  <wp:posOffset>11430</wp:posOffset>
                </wp:positionH>
                <wp:positionV relativeFrom="paragraph">
                  <wp:posOffset>0</wp:posOffset>
                </wp:positionV>
                <wp:extent cx="2255520" cy="495300"/>
                <wp:effectExtent l="635" t="635" r="29845" b="10795"/>
                <wp:wrapNone/>
                <wp:docPr id="1034" name="テキスト ボックス 5"/>
                <a:graphic xmlns:a="http://schemas.openxmlformats.org/drawingml/2006/main">
                  <a:graphicData uri="http://schemas.microsoft.com/office/word/2010/wordprocessingShape">
                    <wps:wsp>
                      <wps:cNvPr id="1034" name="テキスト ボックス 5"/>
                      <wps:cNvSpPr txBox="1"/>
                      <wps:spPr>
                        <a:xfrm>
                          <a:off x="0" y="0"/>
                          <a:ext cx="2255520" cy="495300"/>
                        </a:xfrm>
                        <a:prstGeom prst="rect">
                          <a:avLst/>
                        </a:prstGeom>
                        <a:ln/>
                      </wps:spPr>
                      <wps:style>
                        <a:lnRef idx="2">
                          <a:schemeClr val="accent2"/>
                        </a:lnRef>
                        <a:fillRef idx="1">
                          <a:schemeClr val="lt1"/>
                        </a:fillRef>
                        <a:effectRef idx="0">
                          <a:schemeClr val="accent2"/>
                        </a:effectRef>
                        <a:fontRef idx="minor">
                          <a:schemeClr val="dk1"/>
                        </a:fontRef>
                      </wps:style>
                      <wps:txbx>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４</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補助額の確定，交付</w:t>
                            </w:r>
                          </w:p>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0pt;mso-position-vertical-relative:text;mso-position-horizontal-relative:text;v-text-anchor:top;position:absolute;height:39pt;mso-wrap-distance-top:0pt;width:177.6pt;mso-wrap-distance-left:9pt;margin-left:0.9pt;z-index:6;" o:spid="_x0000_s1034" o:allowincell="t" o:allowoverlap="t" filled="t" fillcolor="#ffffff [3201]" stroked="t" strokecolor="#c0504d [3205]" strokeweight="2pt" o:spt="202" type="#_x0000_t202">
                <v:fill/>
                <v:stroke linestyle="single" endcap="flat" dashstyle="solid" filltype="solid"/>
                <v:textbox style="layout-flow:horizontal;">
                  <w:txbxContent>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４</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eastAsia"/>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t>補助額の確定，交付</w:t>
                      </w:r>
                    </w:p>
                    <w:p>
                      <w:pPr>
                        <w:pStyle w:val="0"/>
                        <w:rPr>
                          <w:rFonts w:hint="default"/>
                          <w:b w:val="1"/>
                          <w:caps w:val="1"/>
                          <w:color w:val="FFFFFF" w:themeColor="background1"/>
                          <w:sz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false"/>
                            </w14:gradFill>
                          </w14:textFill>
                          <w14:props3d w14:extrusionH="0" w14:contourW="6350" w14:prstMaterial="metal">
                            <w14:bevelT w14:w="127000" w14:h="31750" w14:prst="relaxedInset"/>
                            <w14:contourClr>
                              <w14:schemeClr w14:val="accent1">
                                <w14:shade w14:val="75000"/>
                              </w14:schemeClr>
                            </w14:contourClr>
                          </w14:props3d>
                        </w:rPr>
                      </w:pPr>
                    </w:p>
                  </w:txbxContent>
                </v:textbox>
                <v:imagedata o:title=""/>
                <w10:wrap type="none" anchorx="text" anchory="text"/>
              </v:shape>
            </w:pict>
          </mc:Fallback>
        </mc:AlternateContent>
      </w:r>
      <w:r>
        <w:rPr>
          <w:rFonts w:hint="eastAsia" w:ascii="ＪＳゴシック" w:hAnsi="ＪＳゴシック" w:eastAsia="ＪＳゴシック"/>
          <w:sz w:val="26"/>
        </w:rPr>
        <w:t>　　　　　　　　　　　　　　　　　確認検査後，補助金額を確定し，額の確定通知を送付します。その後，請求書を提出いただき，補助金の交付となります。</w:t>
      </w:r>
    </w:p>
    <w:p>
      <w:pPr>
        <w:pStyle w:val="0"/>
        <w:ind w:left="4420" w:hanging="4420" w:hangingChars="1700"/>
        <w:rPr>
          <w:rFonts w:hint="default" w:ascii="ＪＳゴシック" w:hAnsi="ＪＳゴシック" w:eastAsia="ＪＳゴシック"/>
          <w:sz w:val="26"/>
        </w:rPr>
      </w:pPr>
      <w:r>
        <w:rPr>
          <w:rFonts w:hint="eastAsia" w:ascii="ＪＳゴシック" w:hAnsi="ＪＳゴシック" w:eastAsia="ＪＳゴシック"/>
          <w:sz w:val="26"/>
        </w:rPr>
        <w:t>　　　　　　　　　　　　　　　　　</w:t>
      </w:r>
    </w:p>
    <w:p>
      <w:pPr>
        <w:pStyle w:val="0"/>
        <w:ind w:left="4420" w:hanging="4420" w:hangingChars="1700"/>
        <w:rPr>
          <w:rFonts w:hint="default" w:ascii="ＪＳゴシック" w:hAnsi="ＪＳゴシック" w:eastAsia="ＪＳゴシック"/>
          <w:sz w:val="26"/>
        </w:rPr>
      </w:pPr>
      <w:r>
        <w:rPr>
          <w:rFonts w:hint="eastAsia" w:ascii="ＪＳゴシック" w:hAnsi="ＪＳゴシック" w:eastAsia="ＪＳゴシック"/>
          <w:sz w:val="26"/>
        </w:rPr>
        <w:t>　　　　　　　　　　　　　　　　　</w:t>
      </w:r>
    </w:p>
    <w:p>
      <w:pPr>
        <w:pStyle w:val="0"/>
        <w:ind w:left="4420" w:hanging="4420" w:hangingChars="1700"/>
        <w:rPr>
          <w:rFonts w:hint="default" w:ascii="ＪＳゴシック" w:hAnsi="ＪＳゴシック" w:eastAsia="ＪＳゴシック"/>
          <w:sz w:val="26"/>
        </w:rPr>
      </w:pPr>
      <w:r>
        <w:rPr>
          <w:rFonts w:hint="eastAsia" w:ascii="ＪＳゴシック" w:hAnsi="ＪＳゴシック" w:eastAsia="ＪＳゴシック"/>
          <w:sz w:val="26"/>
        </w:rPr>
        <w:t>　　　　　　　　　　　　　　　　　</w:t>
      </w:r>
    </w:p>
    <w:p>
      <w:pPr>
        <w:pStyle w:val="0"/>
        <w:ind w:left="4420" w:hanging="4420" w:hangingChars="1700"/>
        <w:rPr>
          <w:rFonts w:hint="default" w:ascii="ＪＳゴシック" w:hAnsi="ＪＳゴシック" w:eastAsia="ＪＳゴシック"/>
          <w:sz w:val="26"/>
        </w:rPr>
      </w:pPr>
    </w:p>
    <w:p>
      <w:pPr>
        <w:pStyle w:val="0"/>
        <w:ind w:left="4420" w:hanging="4420" w:hangingChars="1700"/>
        <w:rPr>
          <w:rFonts w:hint="default" w:ascii="ＪＳゴシック" w:hAnsi="ＪＳゴシック" w:eastAsia="ＪＳゴシック"/>
          <w:sz w:val="26"/>
        </w:rPr>
      </w:pPr>
    </w:p>
    <w:sectPr>
      <w:pgSz w:w="11906" w:h="16838"/>
      <w:pgMar w:top="1260" w:right="680"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ＪＳゴシック">
    <w:panose1 w:val="00000000000000000000"/>
    <w:charset w:val="80"/>
    <w:family w:val="modern"/>
    <w:pitch w:val="fixed"/>
    <w:sig w:usb0="00000000" w:usb1="00000000" w:usb2="00000000" w:usb3="00000000" w:csb0="00000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Ｆ特太ゴシック体">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ＪＳゴシック">
    <w:panose1 w:val="00000800000000000000"/>
    <w:charset w:val="80"/>
    <w:family w:val="modern"/>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rPr>
      <w:rFonts w:ascii="Century" w:hAnsi="Century" w:eastAsia="ＭＳ 明朝"/>
    </w:rPr>
  </w:style>
  <w:style w:type="character" w:styleId="17" w:customStyle="1">
    <w:name w:val="日付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633</TotalTime>
  <Pages>2</Pages>
  <Words>0</Words>
  <Characters>891</Characters>
  <Application>JUST Note</Application>
  <Lines>81</Lines>
  <Paragraphs>39</Paragraphs>
  <CharactersWithSpaces>1061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安部祐輝</dc:creator>
  <cp:lastModifiedBy>大友一英</cp:lastModifiedBy>
  <cp:lastPrinted>2021-03-12T03:18:00Z</cp:lastPrinted>
  <dcterms:created xsi:type="dcterms:W3CDTF">2019-02-19T03:59:00Z</dcterms:created>
  <dcterms:modified xsi:type="dcterms:W3CDTF">2026-03-19T07:03:47Z</dcterms:modified>
  <cp:revision>13</cp:revision>
</cp:coreProperties>
</file>